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8" w:rsidRPr="00134B58" w:rsidRDefault="00134B58" w:rsidP="00134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34B58">
        <w:rPr>
          <w:rFonts w:ascii="Times New Roman" w:eastAsia="Times New Roman" w:hAnsi="Times New Roman" w:cs="Times New Roman"/>
          <w:lang w:eastAsia="hr-HR"/>
        </w:rPr>
        <w:t xml:space="preserve">                            </w:t>
      </w:r>
      <w:r w:rsidRPr="00134B5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AC039E2" wp14:editId="1B797436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58" w:rsidRPr="00134B58" w:rsidRDefault="00134B58" w:rsidP="00134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34B58">
        <w:rPr>
          <w:rFonts w:ascii="Times New Roman" w:eastAsia="Times New Roman" w:hAnsi="Times New Roman" w:cs="Times New Roman"/>
          <w:lang w:eastAsia="hr-HR"/>
        </w:rPr>
        <w:t xml:space="preserve">         REPUBLIKA    HRVATSKA</w:t>
      </w:r>
    </w:p>
    <w:p w:rsidR="00134B58" w:rsidRPr="00134B58" w:rsidRDefault="00134B58" w:rsidP="00134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34B58">
        <w:rPr>
          <w:rFonts w:ascii="Times New Roman" w:eastAsia="Times New Roman" w:hAnsi="Times New Roman" w:cs="Times New Roman"/>
          <w:lang w:eastAsia="hr-HR"/>
        </w:rPr>
        <w:t>POŽEŠKO – SLAVONSKA ŽUPANIJA</w:t>
      </w:r>
    </w:p>
    <w:p w:rsidR="00134B58" w:rsidRPr="00134B58" w:rsidRDefault="00134B58" w:rsidP="0013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34B58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6BFEAE" wp14:editId="5316227D">
            <wp:simplePos x="0" y="0"/>
            <wp:positionH relativeFrom="column">
              <wp:posOffset>66675</wp:posOffset>
            </wp:positionH>
            <wp:positionV relativeFrom="paragraph">
              <wp:posOffset>12700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B58">
        <w:rPr>
          <w:rFonts w:ascii="Times New Roman" w:eastAsia="Times New Roman" w:hAnsi="Times New Roman" w:cs="Times New Roman"/>
          <w:lang w:eastAsia="hr-HR"/>
        </w:rPr>
        <w:t xml:space="preserve">       </w:t>
      </w:r>
    </w:p>
    <w:p w:rsidR="00134B58" w:rsidRPr="00134B58" w:rsidRDefault="00134B58" w:rsidP="00134B5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34B58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134B58">
        <w:rPr>
          <w:rFonts w:ascii="Times New Roman" w:eastAsia="Times New Roman" w:hAnsi="Times New Roman" w:cs="Times New Roman"/>
          <w:b/>
          <w:bCs/>
          <w:lang w:eastAsia="hr-HR"/>
        </w:rPr>
        <w:t>GRAD KUTJEVO</w:t>
      </w:r>
    </w:p>
    <w:p w:rsidR="00134B58" w:rsidRPr="00134B58" w:rsidRDefault="00134B58" w:rsidP="0013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34B58">
        <w:rPr>
          <w:rFonts w:ascii="Times New Roman" w:eastAsia="Times New Roman" w:hAnsi="Times New Roman" w:cs="Times New Roman"/>
          <w:b/>
          <w:bCs/>
          <w:lang w:eastAsia="hr-HR"/>
        </w:rPr>
        <w:t xml:space="preserve">     GRADONAČELNIK</w:t>
      </w:r>
    </w:p>
    <w:p w:rsidR="00134B58" w:rsidRDefault="00134B58" w:rsidP="004C6AAD">
      <w:pPr>
        <w:jc w:val="both"/>
        <w:rPr>
          <w:rFonts w:ascii="Times New Roman" w:hAnsi="Times New Roman" w:cs="Times New Roman"/>
        </w:rPr>
      </w:pPr>
    </w:p>
    <w:p w:rsidR="00134B58" w:rsidRPr="005D6E46" w:rsidRDefault="00193CE3" w:rsidP="00A37C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402-08/18-01/</w:t>
      </w:r>
      <w:r w:rsidR="007421B9">
        <w:rPr>
          <w:rFonts w:ascii="Times New Roman" w:hAnsi="Times New Roman" w:cs="Times New Roman"/>
        </w:rPr>
        <w:t>03</w:t>
      </w:r>
    </w:p>
    <w:p w:rsidR="00A37CA7" w:rsidRPr="005D6E46" w:rsidRDefault="00193CE3" w:rsidP="00A37C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 BROJ: 2177/06-03/2-18-</w:t>
      </w:r>
      <w:r w:rsidR="007421B9">
        <w:rPr>
          <w:rFonts w:ascii="Times New Roman" w:hAnsi="Times New Roman" w:cs="Times New Roman"/>
        </w:rPr>
        <w:t>1</w:t>
      </w:r>
    </w:p>
    <w:p w:rsidR="00A37CA7" w:rsidRPr="005D6E46" w:rsidRDefault="00193CE3" w:rsidP="00A37C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Kutjevo, </w:t>
      </w:r>
      <w:r w:rsidR="007421B9">
        <w:rPr>
          <w:rFonts w:ascii="Times New Roman" w:hAnsi="Times New Roman" w:cs="Times New Roman"/>
        </w:rPr>
        <w:t>03.05.2018.</w:t>
      </w:r>
    </w:p>
    <w:p w:rsidR="00A37CA7" w:rsidRPr="005D6E46" w:rsidRDefault="00A37CA7" w:rsidP="00A37CA7">
      <w:pPr>
        <w:spacing w:after="0"/>
        <w:jc w:val="both"/>
        <w:rPr>
          <w:rFonts w:ascii="Times New Roman" w:hAnsi="Times New Roman" w:cs="Times New Roman"/>
        </w:rPr>
      </w:pPr>
    </w:p>
    <w:p w:rsidR="00EE77AC" w:rsidRPr="005D6E46" w:rsidRDefault="004C6AAD" w:rsidP="004C6AAD">
      <w:pPr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Na temelju</w:t>
      </w:r>
      <w:r w:rsidR="00193CE3">
        <w:rPr>
          <w:rFonts w:ascii="Times New Roman" w:hAnsi="Times New Roman" w:cs="Times New Roman"/>
        </w:rPr>
        <w:t xml:space="preserve"> članka 18</w:t>
      </w:r>
      <w:r w:rsidR="008A282E" w:rsidRPr="005D6E46">
        <w:rPr>
          <w:rFonts w:ascii="Times New Roman" w:hAnsi="Times New Roman" w:cs="Times New Roman"/>
        </w:rPr>
        <w:t>.</w:t>
      </w:r>
      <w:r w:rsidRPr="005D6E46">
        <w:rPr>
          <w:rFonts w:ascii="Times New Roman" w:hAnsi="Times New Roman" w:cs="Times New Roman"/>
        </w:rPr>
        <w:t xml:space="preserve"> Programa poticanja </w:t>
      </w:r>
      <w:r w:rsidR="00193CE3">
        <w:rPr>
          <w:rFonts w:ascii="Times New Roman" w:hAnsi="Times New Roman" w:cs="Times New Roman"/>
        </w:rPr>
        <w:t>gospodarstva Grada Kutjeva za period 2018.-2020.</w:t>
      </w:r>
      <w:r w:rsidRPr="005D6E46">
        <w:rPr>
          <w:rFonts w:ascii="Times New Roman" w:hAnsi="Times New Roman" w:cs="Times New Roman"/>
        </w:rPr>
        <w:t xml:space="preserve"> (S</w:t>
      </w:r>
      <w:r w:rsidR="00193CE3">
        <w:rPr>
          <w:rFonts w:ascii="Times New Roman" w:hAnsi="Times New Roman" w:cs="Times New Roman"/>
        </w:rPr>
        <w:t>lužbeni glasnik Grada Kutjeva 03/18</w:t>
      </w:r>
      <w:r w:rsidRPr="005D6E46">
        <w:rPr>
          <w:rFonts w:ascii="Times New Roman" w:hAnsi="Times New Roman" w:cs="Times New Roman"/>
        </w:rPr>
        <w:t xml:space="preserve">) </w:t>
      </w:r>
      <w:r w:rsidR="00193CE3">
        <w:rPr>
          <w:rFonts w:ascii="Times New Roman" w:hAnsi="Times New Roman" w:cs="Times New Roman"/>
        </w:rPr>
        <w:t>od 15</w:t>
      </w:r>
      <w:r w:rsidR="00134B58" w:rsidRPr="005D6E46">
        <w:rPr>
          <w:rFonts w:ascii="Times New Roman" w:hAnsi="Times New Roman" w:cs="Times New Roman"/>
        </w:rPr>
        <w:t xml:space="preserve">. </w:t>
      </w:r>
      <w:r w:rsidR="00193CE3">
        <w:rPr>
          <w:rFonts w:ascii="Times New Roman" w:hAnsi="Times New Roman" w:cs="Times New Roman"/>
        </w:rPr>
        <w:t>ožujka 2018</w:t>
      </w:r>
      <w:r w:rsidR="00134B58" w:rsidRPr="005D6E46">
        <w:rPr>
          <w:rFonts w:ascii="Times New Roman" w:hAnsi="Times New Roman" w:cs="Times New Roman"/>
        </w:rPr>
        <w:t>. godine</w:t>
      </w:r>
      <w:r w:rsidR="00305A76">
        <w:rPr>
          <w:rFonts w:ascii="Times New Roman" w:hAnsi="Times New Roman" w:cs="Times New Roman"/>
        </w:rPr>
        <w:t xml:space="preserve"> i Programa izmjene programa poticanja gospodarstva Grada Kutjeva za period od 2018.–2020. (Službeni glasnik Grada Kutjeva 04/18) od 30. travnja 2018. godine</w:t>
      </w:r>
      <w:r w:rsidR="00134B58" w:rsidRPr="005D6E46">
        <w:rPr>
          <w:rFonts w:ascii="Times New Roman" w:hAnsi="Times New Roman" w:cs="Times New Roman"/>
        </w:rPr>
        <w:t>, Gradonačelnik Grada Kutjeva raspisuje</w:t>
      </w:r>
    </w:p>
    <w:p w:rsidR="00134B58" w:rsidRPr="005D6E46" w:rsidRDefault="00134B58" w:rsidP="00134B58">
      <w:pPr>
        <w:jc w:val="center"/>
        <w:rPr>
          <w:rFonts w:ascii="Times New Roman" w:hAnsi="Times New Roman" w:cs="Times New Roman"/>
          <w:b/>
        </w:rPr>
      </w:pPr>
      <w:r w:rsidRPr="005D6E46">
        <w:rPr>
          <w:rFonts w:ascii="Times New Roman" w:hAnsi="Times New Roman" w:cs="Times New Roman"/>
          <w:b/>
        </w:rPr>
        <w:t>JAVNI POZIV</w:t>
      </w:r>
    </w:p>
    <w:p w:rsidR="00193CE3" w:rsidRDefault="00134B58" w:rsidP="00193CE3">
      <w:pPr>
        <w:spacing w:after="0"/>
        <w:jc w:val="center"/>
        <w:rPr>
          <w:rFonts w:ascii="Times New Roman" w:hAnsi="Times New Roman" w:cs="Times New Roman"/>
          <w:b/>
        </w:rPr>
      </w:pPr>
      <w:r w:rsidRPr="005D6E46">
        <w:rPr>
          <w:rFonts w:ascii="Times New Roman" w:hAnsi="Times New Roman" w:cs="Times New Roman"/>
          <w:b/>
        </w:rPr>
        <w:t xml:space="preserve">za podnošenje prijava za ostvarenje potpora iz </w:t>
      </w:r>
      <w:r w:rsidR="00193CE3" w:rsidRPr="00193CE3">
        <w:rPr>
          <w:rFonts w:ascii="Times New Roman" w:hAnsi="Times New Roman" w:cs="Times New Roman"/>
          <w:b/>
        </w:rPr>
        <w:t xml:space="preserve">Programa poticanja gospodarstva </w:t>
      </w:r>
    </w:p>
    <w:p w:rsidR="00193CE3" w:rsidRDefault="00193CE3" w:rsidP="00193CE3">
      <w:pPr>
        <w:spacing w:after="0"/>
        <w:jc w:val="center"/>
        <w:rPr>
          <w:rFonts w:ascii="Times New Roman" w:hAnsi="Times New Roman" w:cs="Times New Roman"/>
          <w:b/>
        </w:rPr>
      </w:pPr>
      <w:r w:rsidRPr="00193CE3">
        <w:rPr>
          <w:rFonts w:ascii="Times New Roman" w:hAnsi="Times New Roman" w:cs="Times New Roman"/>
          <w:b/>
        </w:rPr>
        <w:t>Grada Kutjeva za period 2018.-2020.</w:t>
      </w:r>
    </w:p>
    <w:p w:rsidR="00193CE3" w:rsidRPr="005D6E46" w:rsidRDefault="00193CE3" w:rsidP="00193CE3">
      <w:pPr>
        <w:spacing w:after="0"/>
        <w:jc w:val="center"/>
        <w:rPr>
          <w:rFonts w:ascii="Times New Roman" w:hAnsi="Times New Roman" w:cs="Times New Roman"/>
          <w:b/>
        </w:rPr>
      </w:pPr>
    </w:p>
    <w:p w:rsidR="00134B58" w:rsidRPr="005D6E46" w:rsidRDefault="00134B58" w:rsidP="005D6E46">
      <w:pPr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 xml:space="preserve">Predmet ovog javnog poziva je </w:t>
      </w:r>
      <w:r w:rsidR="000B762F">
        <w:rPr>
          <w:rFonts w:ascii="Times New Roman" w:hAnsi="Times New Roman" w:cs="Times New Roman"/>
        </w:rPr>
        <w:t>dodjela potpora svim subjektima gospodarstva (dalje u tekstu: korisnici) koji posluju na području Grada Kutjeva, osim trgovačkih društava kojima je Grad Kutjevo osnivač ili ima vlasnički udio u njihovom temeljnom kapitalu</w:t>
      </w:r>
      <w:r w:rsidR="004315F4" w:rsidRPr="005D6E46">
        <w:rPr>
          <w:rFonts w:ascii="Times New Roman" w:hAnsi="Times New Roman" w:cs="Times New Roman"/>
        </w:rPr>
        <w:t>.</w:t>
      </w:r>
      <w:r w:rsidR="009C2161">
        <w:rPr>
          <w:rFonts w:ascii="Times New Roman" w:hAnsi="Times New Roman" w:cs="Times New Roman"/>
        </w:rPr>
        <w:t xml:space="preserve"> Korisnici potpora ne mogu biti 2 ili više trgovačkih društava koja su povezana u smislu čl. 49. Općeg poreznog zakona (Narodne novine br. 115/16). Poduzeća koja su povezana na način predviđen posebnim zakonom, ukoliko se jave na ovaj javni poziv, smatrat će se jednim poduzetnikom, te će samo jedno poduzeće moći biti korisnik potpora.</w:t>
      </w:r>
      <w:r w:rsidR="004315F4" w:rsidRPr="005D6E46">
        <w:rPr>
          <w:rFonts w:ascii="Times New Roman" w:hAnsi="Times New Roman" w:cs="Times New Roman"/>
        </w:rPr>
        <w:t xml:space="preserve"> </w:t>
      </w:r>
    </w:p>
    <w:p w:rsidR="005D6E46" w:rsidRDefault="005D6E46" w:rsidP="005D6E4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Pravo na korištenje potpora iz ovog Programa ne mogu ostvariti korisnici čija primarna djelatnost obuhvaća: ulaganja u kockarnice i igračnice, ulaganja u vrijednosnice i financiranje ekološ</w:t>
      </w:r>
      <w:r w:rsidR="009C2161">
        <w:rPr>
          <w:rFonts w:ascii="Times New Roman" w:hAnsi="Times New Roman" w:cs="Times New Roman"/>
        </w:rPr>
        <w:t xml:space="preserve">ki neprihvatljivih projekata. </w:t>
      </w:r>
      <w:r w:rsidRPr="005D6E46">
        <w:rPr>
          <w:rFonts w:ascii="Times New Roman" w:hAnsi="Times New Roman" w:cs="Times New Roman"/>
        </w:rPr>
        <w:t>Korisnici potpore iz ovog Programa ne mogu biti fizičke ili pravne osobe koje obavljaju djelatnosti slobodnih zanimanja (npr. Samostalna djelatnost zdravstvenih djelatnika, odvjetnika, javnih bilježnika, tumača, prevoditelja i sl.),te udruge.</w:t>
      </w:r>
    </w:p>
    <w:p w:rsidR="005D6E46" w:rsidRPr="005D6E46" w:rsidRDefault="005D6E46" w:rsidP="005D6E4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5D6E46" w:rsidRPr="005D6E46" w:rsidRDefault="005D6E46" w:rsidP="005D6E4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Pravo na korištenje potpore iz ovog Programa ne mogu ostvariti sljedeći gospodarski subjekti:</w:t>
      </w:r>
    </w:p>
    <w:p w:rsidR="005D6E46" w:rsidRPr="005D6E46" w:rsidRDefault="005D6E46" w:rsidP="009C216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- nad kojima je otvoren stečajni postupak, postupak predstečajne nagodbe ili postupak likvidacije,</w:t>
      </w:r>
    </w:p>
    <w:p w:rsidR="005D6E46" w:rsidRPr="005D6E46" w:rsidRDefault="005D6E46" w:rsidP="009C216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- koji imaju dospjeli dug s osnova poreza i doprinosa za mirovinsko i zdravstveno osiguranje,</w:t>
      </w:r>
    </w:p>
    <w:p w:rsidR="005D6E46" w:rsidRPr="005D6E46" w:rsidRDefault="005D6E46" w:rsidP="009C216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- koji imaju dospjeli dug prema Gradu Kutjevu</w:t>
      </w:r>
      <w:r w:rsidR="009C2161">
        <w:rPr>
          <w:rFonts w:ascii="Times New Roman" w:hAnsi="Times New Roman" w:cs="Times New Roman"/>
        </w:rPr>
        <w:t xml:space="preserve"> po bilo kojoj osnovi</w:t>
      </w:r>
      <w:r w:rsidRPr="005D6E46">
        <w:rPr>
          <w:rFonts w:ascii="Times New Roman" w:hAnsi="Times New Roman" w:cs="Times New Roman"/>
        </w:rPr>
        <w:t>,</w:t>
      </w:r>
    </w:p>
    <w:p w:rsidR="005D6E46" w:rsidRPr="005D6E46" w:rsidRDefault="005D6E46" w:rsidP="009C216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- koji imaju dospjele obveze na ime plaće prema zaposlenima.</w:t>
      </w:r>
    </w:p>
    <w:p w:rsidR="005D6E46" w:rsidRPr="005D6E46" w:rsidRDefault="005D6E46" w:rsidP="005D6E46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4315F4" w:rsidRPr="005D6E46" w:rsidRDefault="004315F4" w:rsidP="004C6AAD">
      <w:pPr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Potpore se dodjeljuju kroz sljedeće mjere</w:t>
      </w:r>
      <w:r w:rsidR="00D15665">
        <w:rPr>
          <w:rFonts w:ascii="Times New Roman" w:hAnsi="Times New Roman" w:cs="Times New Roman"/>
        </w:rPr>
        <w:t xml:space="preserve"> i uz slijedeće uvjete, sukladno Programu</w:t>
      </w:r>
      <w:r w:rsidRPr="005D6E46">
        <w:rPr>
          <w:rFonts w:ascii="Times New Roman" w:hAnsi="Times New Roman" w:cs="Times New Roman"/>
        </w:rPr>
        <w:t>:</w:t>
      </w:r>
    </w:p>
    <w:p w:rsidR="004315F4" w:rsidRPr="005D6E46" w:rsidRDefault="00D15665" w:rsidP="004315F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Mjera 1</w:t>
      </w:r>
      <w:r w:rsidR="004315F4" w:rsidRPr="005D6E46">
        <w:rPr>
          <w:rFonts w:ascii="Times New Roman" w:hAnsi="Times New Roman" w:cs="Times New Roman"/>
          <w:b/>
        </w:rPr>
        <w:t xml:space="preserve">. – sufinanciranje </w:t>
      </w:r>
      <w:r>
        <w:rPr>
          <w:rFonts w:ascii="Times New Roman" w:hAnsi="Times New Roman" w:cs="Times New Roman"/>
          <w:b/>
        </w:rPr>
        <w:t xml:space="preserve">doprinosa iz plaće za svakog novozaposlenog radnika s prebivalištem na području Grada Kutjeva </w:t>
      </w:r>
    </w:p>
    <w:p w:rsidR="005D6E46" w:rsidRPr="005D6E46" w:rsidRDefault="005D6E46" w:rsidP="005D6E46">
      <w:pPr>
        <w:pStyle w:val="Odlomakpopisa"/>
        <w:jc w:val="both"/>
        <w:rPr>
          <w:rFonts w:ascii="Times New Roman" w:hAnsi="Times New Roman" w:cs="Times New Roman"/>
        </w:rPr>
      </w:pPr>
    </w:p>
    <w:p w:rsidR="00D15665" w:rsidRDefault="00D15665" w:rsidP="00D156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radnik mora imati prebivalište na području Grada Kutjeva,</w:t>
      </w:r>
    </w:p>
    <w:p w:rsidR="00D15665" w:rsidRDefault="00D15665" w:rsidP="00D156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radnik mora biti primljen temeljem ugovora na neodređeno vrijeme,</w:t>
      </w:r>
    </w:p>
    <w:p w:rsidR="00D15665" w:rsidRDefault="00D15665" w:rsidP="00D156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sufinanciraju se doprinosi iz plaće u iznosu od maksimalno 1.500,00 kn mjesečno,</w:t>
      </w:r>
    </w:p>
    <w:p w:rsidR="00D15665" w:rsidRDefault="00D15665" w:rsidP="00D156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svaki korisnik (poslodavac) može </w:t>
      </w:r>
      <w:r w:rsidR="007421B9">
        <w:rPr>
          <w:rFonts w:ascii="Times New Roman" w:hAnsi="Times New Roman" w:cs="Times New Roman"/>
        </w:rPr>
        <w:t>ostvariti potporu za najviše</w:t>
      </w:r>
      <w:r>
        <w:rPr>
          <w:rFonts w:ascii="Times New Roman" w:hAnsi="Times New Roman" w:cs="Times New Roman"/>
        </w:rPr>
        <w:t xml:space="preserve"> do 10 radnika,</w:t>
      </w:r>
    </w:p>
    <w:p w:rsidR="00D15665" w:rsidRDefault="008C0FDC" w:rsidP="00D156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 se ostvaruje za </w:t>
      </w:r>
      <w:r w:rsidR="00D15665">
        <w:rPr>
          <w:rFonts w:ascii="Times New Roman" w:hAnsi="Times New Roman" w:cs="Times New Roman"/>
        </w:rPr>
        <w:t>novozaposlenu osobu koja je u radni odnos stupila najranije 1.1.2018.</w:t>
      </w:r>
    </w:p>
    <w:p w:rsidR="00D15665" w:rsidRDefault="00D15665" w:rsidP="00D156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pravo mogu ostvariti i radnici zaposleni </w:t>
      </w:r>
      <w:r w:rsidR="00864382">
        <w:rPr>
          <w:rFonts w:ascii="Times New Roman" w:hAnsi="Times New Roman" w:cs="Times New Roman"/>
        </w:rPr>
        <w:t xml:space="preserve"> kod poslodavca </w:t>
      </w:r>
      <w:r>
        <w:rPr>
          <w:rFonts w:ascii="Times New Roman" w:hAnsi="Times New Roman" w:cs="Times New Roman"/>
        </w:rPr>
        <w:t>temeljem ugovora na određeno, bez obzira na vrijeme zaposlenja, ukoliko će biti zaposleni na ugovor na neodređeno i kod poslodavca ostati zaposleni najmanje 24 mjeseca od trenutka sklapanja ugovora na neodređeno</w:t>
      </w:r>
      <w:r w:rsidR="00BA4CCF">
        <w:rPr>
          <w:rFonts w:ascii="Times New Roman" w:hAnsi="Times New Roman" w:cs="Times New Roman"/>
        </w:rPr>
        <w:t>,</w:t>
      </w:r>
    </w:p>
    <w:p w:rsidR="0047795E" w:rsidRPr="00864382" w:rsidRDefault="00D15665" w:rsidP="0086438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  <w:r w:rsidR="00207EC1">
        <w:rPr>
          <w:rFonts w:ascii="Times New Roman" w:hAnsi="Times New Roman" w:cs="Times New Roman"/>
        </w:rPr>
        <w:t xml:space="preserve"> za ovu mjeru</w:t>
      </w:r>
      <w:r>
        <w:rPr>
          <w:rFonts w:ascii="Times New Roman" w:hAnsi="Times New Roman" w:cs="Times New Roman"/>
        </w:rPr>
        <w:t xml:space="preserve"> će biti otvoren 60 dana od dana objave poziva, </w:t>
      </w:r>
    </w:p>
    <w:p w:rsidR="00D15665" w:rsidRDefault="00207EC1" w:rsidP="00D156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sa radnikom zaposlenim temeljem ove mjere</w:t>
      </w:r>
      <w:r w:rsidR="00D15665">
        <w:rPr>
          <w:rFonts w:ascii="Times New Roman" w:hAnsi="Times New Roman" w:cs="Times New Roman"/>
        </w:rPr>
        <w:t xml:space="preserve"> raskine ugovor po bilo kojoj osnovi, poslodavac mora u roku od 45 dana od dana raskida zaposliti novog djelatnika pod istim uvjetima, u kojem slučaju će se nastaviti s koriš</w:t>
      </w:r>
      <w:r w:rsidR="00864382">
        <w:rPr>
          <w:rFonts w:ascii="Times New Roman" w:hAnsi="Times New Roman" w:cs="Times New Roman"/>
        </w:rPr>
        <w:t>tenjem mjere, u protivnom se suspendira dodjela potpore</w:t>
      </w:r>
      <w:r w:rsidR="00BA4CCF">
        <w:rPr>
          <w:rFonts w:ascii="Times New Roman" w:hAnsi="Times New Roman" w:cs="Times New Roman"/>
        </w:rPr>
        <w:t>,</w:t>
      </w:r>
    </w:p>
    <w:p w:rsidR="00864382" w:rsidRDefault="00864382" w:rsidP="00D156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mjera traje 24 mjeseca od dana sklapanja ugovora s korisnikom</w:t>
      </w:r>
      <w:r w:rsidR="00BA4CCF">
        <w:rPr>
          <w:rFonts w:ascii="Times New Roman" w:hAnsi="Times New Roman" w:cs="Times New Roman"/>
        </w:rPr>
        <w:t>,</w:t>
      </w:r>
    </w:p>
    <w:p w:rsidR="00BA4CCF" w:rsidRDefault="00BA4CCF" w:rsidP="00D156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prijaviti se može</w:t>
      </w:r>
      <w:r w:rsidR="004A03A7">
        <w:rPr>
          <w:rFonts w:ascii="Times New Roman" w:hAnsi="Times New Roman" w:cs="Times New Roman"/>
        </w:rPr>
        <w:t xml:space="preserve"> ispravno popunjenim</w:t>
      </w:r>
      <w:r>
        <w:rPr>
          <w:rFonts w:ascii="Times New Roman" w:hAnsi="Times New Roman" w:cs="Times New Roman"/>
        </w:rPr>
        <w:t xml:space="preserve"> zah</w:t>
      </w:r>
      <w:r w:rsidR="004A03A7">
        <w:rPr>
          <w:rFonts w:ascii="Times New Roman" w:hAnsi="Times New Roman" w:cs="Times New Roman"/>
        </w:rPr>
        <w:t>tjevom</w:t>
      </w:r>
      <w:r>
        <w:rPr>
          <w:rFonts w:ascii="Times New Roman" w:hAnsi="Times New Roman" w:cs="Times New Roman"/>
        </w:rPr>
        <w:t xml:space="preserve"> i</w:t>
      </w:r>
      <w:r w:rsidR="004A03A7">
        <w:rPr>
          <w:rFonts w:ascii="Times New Roman" w:hAnsi="Times New Roman" w:cs="Times New Roman"/>
        </w:rPr>
        <w:t xml:space="preserve"> dostavom</w:t>
      </w:r>
      <w:r>
        <w:rPr>
          <w:rFonts w:ascii="Times New Roman" w:hAnsi="Times New Roman" w:cs="Times New Roman"/>
        </w:rPr>
        <w:t xml:space="preserve"> njemu pripadajuće dokumentacije (svaki zahtjev će sadržavati popis dodatne dokumentacije koji se prilaže uz zahtjev) , koji se može skinuti s web stranica Grada </w:t>
      </w:r>
      <w:hyperlink r:id="rId8" w:history="1">
        <w:r w:rsidRPr="00810683">
          <w:rPr>
            <w:rStyle w:val="Hiperveza"/>
            <w:rFonts w:ascii="Times New Roman" w:hAnsi="Times New Roman" w:cs="Times New Roman"/>
          </w:rPr>
          <w:t>www.kutjevo.hr</w:t>
        </w:r>
      </w:hyperlink>
      <w:r>
        <w:rPr>
          <w:rFonts w:ascii="Times New Roman" w:hAnsi="Times New Roman" w:cs="Times New Roman"/>
        </w:rPr>
        <w:t>, ili podići osobnim dolaskom u službene prostorije Grada Kutjeva, Trg graševine 1</w:t>
      </w:r>
    </w:p>
    <w:p w:rsidR="005D6E46" w:rsidRPr="005D6E46" w:rsidRDefault="005D6E46" w:rsidP="005D6E46">
      <w:pPr>
        <w:pStyle w:val="Odlomakpopisa"/>
        <w:jc w:val="both"/>
        <w:rPr>
          <w:rFonts w:ascii="Times New Roman" w:hAnsi="Times New Roman" w:cs="Times New Roman"/>
        </w:rPr>
      </w:pPr>
    </w:p>
    <w:p w:rsidR="004315F4" w:rsidRPr="005D6E46" w:rsidRDefault="00694B3F" w:rsidP="004315F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D6E46">
        <w:rPr>
          <w:rFonts w:ascii="Times New Roman" w:hAnsi="Times New Roman" w:cs="Times New Roman"/>
          <w:b/>
        </w:rPr>
        <w:t xml:space="preserve">Mjera </w:t>
      </w:r>
      <w:r w:rsidR="00CA4E9F">
        <w:rPr>
          <w:rFonts w:ascii="Times New Roman" w:hAnsi="Times New Roman" w:cs="Times New Roman"/>
          <w:b/>
        </w:rPr>
        <w:t>2</w:t>
      </w:r>
      <w:r w:rsidR="004315F4" w:rsidRPr="005D6E46">
        <w:rPr>
          <w:rFonts w:ascii="Times New Roman" w:hAnsi="Times New Roman" w:cs="Times New Roman"/>
          <w:b/>
        </w:rPr>
        <w:t xml:space="preserve">. – sufinanciranje </w:t>
      </w:r>
      <w:r w:rsidR="00CA4E9F">
        <w:rPr>
          <w:rFonts w:ascii="Times New Roman" w:hAnsi="Times New Roman" w:cs="Times New Roman"/>
          <w:b/>
        </w:rPr>
        <w:t>kamate na kratkoročne poljoprivredne kredite</w:t>
      </w:r>
    </w:p>
    <w:p w:rsidR="005D6E46" w:rsidRPr="005D6E46" w:rsidRDefault="005D6E46" w:rsidP="005D6E46">
      <w:pPr>
        <w:pStyle w:val="Odlomakpopisa"/>
        <w:jc w:val="both"/>
        <w:rPr>
          <w:rFonts w:ascii="Times New Roman" w:hAnsi="Times New Roman" w:cs="Times New Roman"/>
        </w:rPr>
      </w:pPr>
    </w:p>
    <w:p w:rsidR="005D6E46" w:rsidRDefault="00CA4E9F" w:rsidP="00CA4E9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mjerom sufinancira se kamata na kratkoročne poljoprivredne kredite namijenjene nabavki repromaterijala, sklopljenih između korisnika kredita i poslovnih banaka odnosno organizatora proizvodnje</w:t>
      </w:r>
    </w:p>
    <w:p w:rsidR="00CA4E9F" w:rsidRDefault="00CA4E9F" w:rsidP="00CA4E9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 se 4% kamate na takve kredite, do maksimalnog iznosa kredita od 800.000,00 kn, u koju svotu je uračunata i kamatna stopa</w:t>
      </w:r>
    </w:p>
    <w:p w:rsidR="00CA4E9F" w:rsidRDefault="00CA4E9F" w:rsidP="00CA4E9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korisnik ove mjere je poljoprivredno gospodarstvo (OPG, obrt ili pravna osoba) s područja Grada Kutjeva</w:t>
      </w:r>
    </w:p>
    <w:p w:rsidR="00CA4E9F" w:rsidRDefault="00CA4E9F" w:rsidP="00CA4E9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se </w:t>
      </w:r>
      <w:r w:rsidR="004A03A7">
        <w:rPr>
          <w:rFonts w:ascii="Times New Roman" w:hAnsi="Times New Roman" w:cs="Times New Roman"/>
        </w:rPr>
        <w:t>zaprimaju najkasnije do 01</w:t>
      </w:r>
      <w:r>
        <w:rPr>
          <w:rFonts w:ascii="Times New Roman" w:hAnsi="Times New Roman" w:cs="Times New Roman"/>
        </w:rPr>
        <w:t>.12.2018.,</w:t>
      </w:r>
      <w:r w:rsidR="0066423B">
        <w:rPr>
          <w:rFonts w:ascii="Times New Roman" w:hAnsi="Times New Roman" w:cs="Times New Roman"/>
        </w:rPr>
        <w:t xml:space="preserve"> odnosno do utroška sredstava iz proračuna predviđenih za provedbu ove mjere,</w:t>
      </w:r>
      <w:r>
        <w:rPr>
          <w:rFonts w:ascii="Times New Roman" w:hAnsi="Times New Roman" w:cs="Times New Roman"/>
        </w:rPr>
        <w:t xml:space="preserve"> a isplate će se vršiti najkasnije do 31.12.2018. godine</w:t>
      </w:r>
    </w:p>
    <w:p w:rsidR="004A03A7" w:rsidRDefault="004A03A7" w:rsidP="00CA4E9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prijaviti se može ispravno popunjenim zahtjevom i dostavom njemu pripadajuće dokumentacije (svaki zahtjev će sadržavati popis dodatne dokumentacije koji se prilaže uz zahtjev) , koji se može skinuti s web stranica Grada </w:t>
      </w:r>
      <w:hyperlink r:id="rId9" w:history="1">
        <w:r w:rsidRPr="00810683">
          <w:rPr>
            <w:rStyle w:val="Hiperveza"/>
            <w:rFonts w:ascii="Times New Roman" w:hAnsi="Times New Roman" w:cs="Times New Roman"/>
          </w:rPr>
          <w:t>www.kutjevo.hr</w:t>
        </w:r>
      </w:hyperlink>
      <w:r>
        <w:rPr>
          <w:rFonts w:ascii="Times New Roman" w:hAnsi="Times New Roman" w:cs="Times New Roman"/>
        </w:rPr>
        <w:t>, ili podići osobnim dolaskom u službene prostorije Grada Kutjeva, Trg graševine 1</w:t>
      </w:r>
    </w:p>
    <w:p w:rsidR="00CA4E9F" w:rsidRPr="005D6E46" w:rsidRDefault="00CA4E9F" w:rsidP="00CA4E9F">
      <w:pPr>
        <w:pStyle w:val="Odlomakpopisa"/>
        <w:jc w:val="both"/>
        <w:rPr>
          <w:rFonts w:ascii="Times New Roman" w:hAnsi="Times New Roman" w:cs="Times New Roman"/>
        </w:rPr>
      </w:pPr>
    </w:p>
    <w:p w:rsidR="00607376" w:rsidRPr="005D6E46" w:rsidRDefault="0004750E" w:rsidP="004969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Mjera 3</w:t>
      </w:r>
      <w:r w:rsidR="00694B3F" w:rsidRPr="005D6E46">
        <w:rPr>
          <w:rFonts w:ascii="Times New Roman" w:hAnsi="Times New Roman" w:cs="Times New Roman"/>
          <w:b/>
        </w:rPr>
        <w:t xml:space="preserve">. – </w:t>
      </w:r>
      <w:r w:rsidR="004315F4" w:rsidRPr="005D6E46">
        <w:rPr>
          <w:rFonts w:ascii="Times New Roman" w:hAnsi="Times New Roman" w:cs="Times New Roman"/>
          <w:b/>
        </w:rPr>
        <w:t xml:space="preserve">sufinanciranje </w:t>
      </w:r>
      <w:r>
        <w:rPr>
          <w:rFonts w:ascii="Times New Roman" w:hAnsi="Times New Roman" w:cs="Times New Roman"/>
          <w:b/>
        </w:rPr>
        <w:t>premije osiguranja poljoprivrednih površina od šteta nastalih prirodnim i drugim djelovanjem</w:t>
      </w:r>
    </w:p>
    <w:p w:rsidR="005D6E46" w:rsidRPr="005D6E46" w:rsidRDefault="005D6E46" w:rsidP="005D6E46">
      <w:pPr>
        <w:pStyle w:val="Odlomakpopisa"/>
        <w:jc w:val="both"/>
        <w:rPr>
          <w:rFonts w:ascii="Times New Roman" w:hAnsi="Times New Roman" w:cs="Times New Roman"/>
        </w:rPr>
      </w:pPr>
    </w:p>
    <w:p w:rsidR="0004750E" w:rsidRDefault="0004750E" w:rsidP="0004750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750E">
        <w:rPr>
          <w:rFonts w:ascii="Times New Roman" w:hAnsi="Times New Roman" w:cs="Times New Roman"/>
          <w:color w:val="262626" w:themeColor="text1" w:themeTint="D9"/>
        </w:rPr>
        <w:t>sufinanciranje premija osiguranja poljoprivrednih površina od šteta nastalih prirodnim (poplava, tuča, oluja, mraz, suša) i drugim djelovanjem (štete od divljih životinja).</w:t>
      </w:r>
    </w:p>
    <w:p w:rsidR="0004750E" w:rsidRDefault="0004750E" w:rsidP="0004750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sufinancira se 30% iznosa premije one police ugovora o osiguranju koja neće biti obuhvaćena sufinanciranjem putem Programa ruralnog razvoja RH </w:t>
      </w:r>
      <w:r w:rsidR="0066423B">
        <w:rPr>
          <w:rFonts w:ascii="Times New Roman" w:hAnsi="Times New Roman" w:cs="Times New Roman"/>
        </w:rPr>
        <w:t>2014. – 2020.</w:t>
      </w:r>
      <w:r w:rsidR="00863717">
        <w:rPr>
          <w:rFonts w:ascii="Times New Roman" w:hAnsi="Times New Roman" w:cs="Times New Roman"/>
        </w:rPr>
        <w:t xml:space="preserve"> (polica sufinancirana od strane EU sukladno Pravilniku o provedbi mjere 17 - Upravljanje rizicima)</w:t>
      </w:r>
    </w:p>
    <w:p w:rsidR="00C23B29" w:rsidRDefault="00C23B29" w:rsidP="0004750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mjera provodi se do 31.12.2018., ako je predmet ugovora o osiguranju jednogodišnji nasad, odnosno 24 mjeseca od dana sklapanja ugovora o osiguranju, ako je predmet ugovora o osiguranju višegodišnji nasad, nakon čega se isplata sredstava putem ove mjere stopira</w:t>
      </w:r>
    </w:p>
    <w:p w:rsidR="00C23B29" w:rsidRDefault="00C23B29" w:rsidP="00C23B2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 zaprimaju najkasnije do 01.12.2018., odnosno do utroška sredstava iz proračuna predviđenih za provedbu ove mjere, a isplate će se vršiti najkasnije do 31.12.2018. godine</w:t>
      </w:r>
    </w:p>
    <w:p w:rsidR="00225DC5" w:rsidRPr="00225DC5" w:rsidRDefault="00C23B29" w:rsidP="00225DC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prijaviti se može ispravno popunjenim zahtjevom i dostavom njemu pripadajuće dokumentacije (svaki zahtjev će sadržavati popis dodatne dokumentac</w:t>
      </w:r>
      <w:r w:rsidR="00863717">
        <w:rPr>
          <w:rFonts w:ascii="Times New Roman" w:hAnsi="Times New Roman" w:cs="Times New Roman"/>
        </w:rPr>
        <w:t>ije koji se prilaže uz zahtjev)</w:t>
      </w:r>
      <w:r>
        <w:rPr>
          <w:rFonts w:ascii="Times New Roman" w:hAnsi="Times New Roman" w:cs="Times New Roman"/>
        </w:rPr>
        <w:t xml:space="preserve">, koji se može skinuti s web stranica Grada </w:t>
      </w:r>
      <w:hyperlink r:id="rId10" w:history="1">
        <w:r w:rsidRPr="00810683">
          <w:rPr>
            <w:rStyle w:val="Hiperveza"/>
            <w:rFonts w:ascii="Times New Roman" w:hAnsi="Times New Roman" w:cs="Times New Roman"/>
          </w:rPr>
          <w:t>www.kutjevo.hr</w:t>
        </w:r>
      </w:hyperlink>
      <w:r>
        <w:rPr>
          <w:rFonts w:ascii="Times New Roman" w:hAnsi="Times New Roman" w:cs="Times New Roman"/>
        </w:rPr>
        <w:t>, ili podići osobnim dolaskom u službene prostorij</w:t>
      </w:r>
      <w:r w:rsidR="00BA641F">
        <w:rPr>
          <w:rFonts w:ascii="Times New Roman" w:hAnsi="Times New Roman" w:cs="Times New Roman"/>
        </w:rPr>
        <w:t>e</w:t>
      </w:r>
      <w:r w:rsidR="00225DC5">
        <w:rPr>
          <w:rFonts w:ascii="Times New Roman" w:hAnsi="Times New Roman" w:cs="Times New Roman"/>
        </w:rPr>
        <w:t xml:space="preserve"> Grada Kutjeva, Trg graševine 1</w:t>
      </w:r>
    </w:p>
    <w:p w:rsidR="003D2CB4" w:rsidRDefault="003D2CB4" w:rsidP="003D2CB4">
      <w:pPr>
        <w:jc w:val="both"/>
        <w:rPr>
          <w:rFonts w:ascii="Times New Roman" w:hAnsi="Times New Roman" w:cs="Times New Roman"/>
          <w:b/>
        </w:rPr>
      </w:pPr>
      <w:r w:rsidRPr="003D2CB4">
        <w:rPr>
          <w:rFonts w:ascii="Times New Roman" w:hAnsi="Times New Roman" w:cs="Times New Roman"/>
          <w:b/>
        </w:rPr>
        <w:t xml:space="preserve">    4.</w:t>
      </w:r>
      <w:r w:rsidRPr="003D2CB4">
        <w:rPr>
          <w:rFonts w:ascii="Times New Roman" w:hAnsi="Times New Roman" w:cs="Times New Roman"/>
          <w:b/>
        </w:rPr>
        <w:tab/>
        <w:t>Mjera 4. – sufinanciranje samozapošljavanja iznosom do 30.000,00 kn jednokratno</w:t>
      </w:r>
    </w:p>
    <w:p w:rsidR="003D2CB4" w:rsidRDefault="003D2CB4" w:rsidP="00225DC5">
      <w:pPr>
        <w:pStyle w:val="Odlomakpopisa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nezaposlena osoba s prebivalištem ili stalnim boravištem na području Grada Kutjeva dobiva 30.000,00 kuna jednokratno</w:t>
      </w:r>
      <w:r w:rsidR="00BA641F">
        <w:rPr>
          <w:rFonts w:ascii="Times New Roman" w:hAnsi="Times New Roman" w:cs="Times New Roman"/>
        </w:rPr>
        <w:t xml:space="preserve"> otvaranjem obrta, OPG-a ili trgovačkog društva i samozapošljavanjem u istome</w:t>
      </w:r>
    </w:p>
    <w:p w:rsidR="003D2CB4" w:rsidRDefault="001C2021" w:rsidP="00225DC5">
      <w:pPr>
        <w:pStyle w:val="Odlomakpopisa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gospodarski subjekt mora biti poslovno aktivan najmanje 24 mjeseca od dana sklapanja ugovora, odnosno do kraja perioda iz ovog Programa, u suprotnome će morati vratiti zaprimljeni iznos poticaja bez prava na pokrivanje bilo kakvih troškova nastalih za vrijeme trajanja poslovne aktivnosti gospodarskog subjekta</w:t>
      </w:r>
    </w:p>
    <w:p w:rsidR="00E15508" w:rsidRDefault="00E15508" w:rsidP="00225DC5">
      <w:pPr>
        <w:pStyle w:val="Odlomakpopisa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na poticaj ostvaruje se u roku od 3 mjeseca od dana početka poslovanja, odnosno najkasnije do 31.12.2018. godine</w:t>
      </w:r>
    </w:p>
    <w:p w:rsidR="00E15508" w:rsidRPr="00E15508" w:rsidRDefault="00E15508" w:rsidP="00225DC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15508">
        <w:rPr>
          <w:rFonts w:ascii="Times New Roman" w:hAnsi="Times New Roman" w:cs="Times New Roman"/>
        </w:rPr>
        <w:t>prijave se zaprimaju najkasnije do 01.12.2018., odnosno do utroška sredstava iz proračuna predviđenih za provedbu ove mjere, a isplate će se vršiti najkasnije do 31.12.2018. godine</w:t>
      </w:r>
    </w:p>
    <w:p w:rsidR="00E15508" w:rsidRDefault="00E15508" w:rsidP="00225DC5">
      <w:pPr>
        <w:pStyle w:val="Odlomakpopisa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prijaviti se može ispravno popunjenim zahtjevom i dostavom njemu pripadajuće dokumentacije (svaki zahtjev će sadržavati popis dodatne dokumentacije koji se prilaže uz zahtjev) , koji se može skinuti s web stranica Grada </w:t>
      </w:r>
      <w:hyperlink r:id="rId11" w:history="1">
        <w:r w:rsidRPr="00810683">
          <w:rPr>
            <w:rStyle w:val="Hiperveza"/>
            <w:rFonts w:ascii="Times New Roman" w:hAnsi="Times New Roman" w:cs="Times New Roman"/>
          </w:rPr>
          <w:t>www.kutjevo.hr</w:t>
        </w:r>
      </w:hyperlink>
      <w:r>
        <w:rPr>
          <w:rFonts w:ascii="Times New Roman" w:hAnsi="Times New Roman" w:cs="Times New Roman"/>
        </w:rPr>
        <w:t>, ili podići osobnim dolaskom u službene prostorije Grada Kutjeva, Trg graševine 1</w:t>
      </w:r>
    </w:p>
    <w:p w:rsidR="00BA641F" w:rsidRDefault="00BA641F" w:rsidP="00BA641F">
      <w:pPr>
        <w:ind w:left="284"/>
        <w:jc w:val="both"/>
        <w:rPr>
          <w:rFonts w:ascii="Times New Roman" w:hAnsi="Times New Roman" w:cs="Times New Roman"/>
          <w:b/>
        </w:rPr>
      </w:pPr>
      <w:r w:rsidRPr="00BA641F">
        <w:rPr>
          <w:rFonts w:ascii="Times New Roman" w:hAnsi="Times New Roman" w:cs="Times New Roman"/>
          <w:b/>
        </w:rPr>
        <w:t>5.</w:t>
      </w:r>
      <w:r w:rsidRPr="00BA641F">
        <w:rPr>
          <w:rFonts w:ascii="Times New Roman" w:hAnsi="Times New Roman" w:cs="Times New Roman"/>
          <w:b/>
        </w:rPr>
        <w:tab/>
        <w:t>Mjera 5. – sufinanciranje povećanja turističkih smještajnih kapaciteta na području Grada Kutjeva</w:t>
      </w:r>
    </w:p>
    <w:p w:rsidR="00BA641F" w:rsidRDefault="00BA641F" w:rsidP="00BA641F">
      <w:pPr>
        <w:spacing w:after="0"/>
        <w:ind w:left="704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obuhvaća poticaj u iznosu od 3.500,00 kn za svako novootvoreno prenoćišno mjesto</w:t>
      </w:r>
      <w:r w:rsidR="007421B9">
        <w:rPr>
          <w:rFonts w:ascii="Times New Roman" w:hAnsi="Times New Roman" w:cs="Times New Roman"/>
        </w:rPr>
        <w:t xml:space="preserve"> (ležaj)</w:t>
      </w:r>
      <w:r>
        <w:rPr>
          <w:rFonts w:ascii="Times New Roman" w:hAnsi="Times New Roman" w:cs="Times New Roman"/>
        </w:rPr>
        <w:t xml:space="preserve"> na području Grada Kutjeva, a koje je registrirano pri nadležnom Uredu državne uprave temeljem rješenja o utvrđivanju minimalnih uvjeta za obavljanje ugostiteljske djelatnosti</w:t>
      </w:r>
    </w:p>
    <w:p w:rsidR="00BA641F" w:rsidRDefault="00BA641F" w:rsidP="00BA641F">
      <w:pPr>
        <w:spacing w:after="0"/>
        <w:ind w:left="704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ab/>
        <w:t>aplicirati mogu svi novootvoreni smještajni kapaciteti koji su stavljeni u funkciju najranije 1.1.2018. godine.</w:t>
      </w:r>
    </w:p>
    <w:p w:rsidR="003F3355" w:rsidRPr="00E15508" w:rsidRDefault="003F3355" w:rsidP="003F335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15508">
        <w:rPr>
          <w:rFonts w:ascii="Times New Roman" w:hAnsi="Times New Roman" w:cs="Times New Roman"/>
        </w:rPr>
        <w:t>prijave se zaprimaju najkasnije do 01.12.2018., odnosno do utroška sredstava iz proračuna predviđenih za provedbu ove mjere, a isplate će se vršiti najkasnije do 31.12.2018. godine</w:t>
      </w:r>
    </w:p>
    <w:p w:rsidR="003F3355" w:rsidRDefault="003F3355" w:rsidP="003F3355">
      <w:pPr>
        <w:pStyle w:val="Odlomakpopisa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prijaviti se može ispravno popunjenim zahtjevom i dostavom njemu pripadajuće dokumentacije (svaki zahtjev će sadržavati popis dodatne dokumentacije koji se prilaže uz zahtjev) , koji se može skinuti s web stranica Grada </w:t>
      </w:r>
      <w:hyperlink r:id="rId12" w:history="1">
        <w:r w:rsidRPr="00810683">
          <w:rPr>
            <w:rStyle w:val="Hiperveza"/>
            <w:rFonts w:ascii="Times New Roman" w:hAnsi="Times New Roman" w:cs="Times New Roman"/>
          </w:rPr>
          <w:t>www.kutjevo.hr</w:t>
        </w:r>
      </w:hyperlink>
      <w:r>
        <w:rPr>
          <w:rFonts w:ascii="Times New Roman" w:hAnsi="Times New Roman" w:cs="Times New Roman"/>
        </w:rPr>
        <w:t>, ili podići osobnim dolaskom u službene prostorije Grada Kutjeva, Trg graševine 1</w:t>
      </w:r>
    </w:p>
    <w:p w:rsidR="008C0FDC" w:rsidRDefault="008C0FDC" w:rsidP="008C0FDC">
      <w:pPr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 xml:space="preserve">Mjera 6. – paket mjera namijenjen ulaganju u razvoj Gospodarske zone „Kamenjača“ Kutjevo, koja se sastoji od 7 </w:t>
      </w:r>
      <w:proofErr w:type="spellStart"/>
      <w:r>
        <w:rPr>
          <w:rFonts w:ascii="Times New Roman" w:hAnsi="Times New Roman" w:cs="Times New Roman"/>
          <w:b/>
        </w:rPr>
        <w:t>podmjera</w:t>
      </w:r>
      <w:proofErr w:type="spellEnd"/>
    </w:p>
    <w:p w:rsidR="00EE57EA" w:rsidRDefault="00EE57EA" w:rsidP="00EE57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8C0FDC">
        <w:rPr>
          <w:rFonts w:ascii="Times New Roman" w:hAnsi="Times New Roman" w:cs="Times New Roman"/>
        </w:rPr>
        <w:tab/>
      </w:r>
      <w:r w:rsidR="008C0FDC" w:rsidRPr="00EE57EA">
        <w:rPr>
          <w:rFonts w:ascii="Times New Roman" w:hAnsi="Times New Roman" w:cs="Times New Roman"/>
          <w:u w:val="single"/>
        </w:rPr>
        <w:t xml:space="preserve">kupovina zemljišta po subvencioniranoj </w:t>
      </w:r>
      <w:r w:rsidRPr="00EE57EA">
        <w:rPr>
          <w:rFonts w:ascii="Times New Roman" w:hAnsi="Times New Roman" w:cs="Times New Roman"/>
          <w:u w:val="single"/>
        </w:rPr>
        <w:t>kupoprodajnoj cijeni od 2,00 kn za m²</w:t>
      </w:r>
      <w:r>
        <w:rPr>
          <w:rFonts w:ascii="Times New Roman" w:hAnsi="Times New Roman" w:cs="Times New Roman"/>
        </w:rPr>
        <w:t xml:space="preserve"> - obuhvaća poticaj za privlačenje ulagača na područje Grada Kutjeva ulaganjem u Gospodarsku zonu na način da se poduzetnik – ulagač stimulira subvencioniranom kupoprodajnom cijenom zemljišta u Gospodarskoj zoni od 2,00 kn za m²</w:t>
      </w:r>
    </w:p>
    <w:p w:rsidR="00EE57EA" w:rsidRDefault="00EE57EA" w:rsidP="00EE57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EE57EA">
        <w:rPr>
          <w:rFonts w:ascii="Times New Roman" w:hAnsi="Times New Roman" w:cs="Times New Roman"/>
          <w:u w:val="single"/>
        </w:rPr>
        <w:t>oslobođenje od obveze plaćanja komunalnog doprinosa</w:t>
      </w:r>
      <w:r>
        <w:rPr>
          <w:rFonts w:ascii="Times New Roman" w:hAnsi="Times New Roman" w:cs="Times New Roman"/>
        </w:rPr>
        <w:t xml:space="preserve"> – obuhvaća potpuno oslobođenje od plaćanja komunalnog doprinosa za izgradnju poslovnih objekata u Gospodarskoj zoni</w:t>
      </w:r>
    </w:p>
    <w:p w:rsidR="00EE57EA" w:rsidRDefault="00EE57EA" w:rsidP="00EE57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EE57EA">
        <w:rPr>
          <w:rFonts w:ascii="Times New Roman" w:hAnsi="Times New Roman" w:cs="Times New Roman"/>
          <w:u w:val="single"/>
        </w:rPr>
        <w:t>oslobođenje ili sufinanciranje plaćanja obveze komunalne naknade</w:t>
      </w:r>
      <w:r>
        <w:rPr>
          <w:rFonts w:ascii="Times New Roman" w:hAnsi="Times New Roman" w:cs="Times New Roman"/>
        </w:rPr>
        <w:t xml:space="preserve"> – obuhvaća oslobođenje poduzetnika od obveze plaćanja komunalne naknade za poslovne objekte u Gospodarskoj zoni za sve objekte s uporabnom dozvolom na rok od godine dana. Sufinanciranje dijela komunalne naknade prema pravomoćnom rješenju o naplati komunalne naknade u razdoblju od 3 godine za poduzetnike s ulaganjem u vrijednosti od najmanje 1 000.000,00 kuna, i to u prvoj godini 100%, u drugoj godini 75% i u trećoj godini 50% od dana pravomoćnog rješenja</w:t>
      </w:r>
    </w:p>
    <w:p w:rsidR="00EE57EA" w:rsidRDefault="00EE57EA" w:rsidP="00EE57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Pr="00EE57EA">
        <w:rPr>
          <w:rFonts w:ascii="Times New Roman" w:hAnsi="Times New Roman" w:cs="Times New Roman"/>
          <w:u w:val="single"/>
        </w:rPr>
        <w:t>oslobođenje od obveze plaćanja poreza Gradu Kutjevu</w:t>
      </w:r>
      <w:r>
        <w:rPr>
          <w:rFonts w:ascii="Times New Roman" w:hAnsi="Times New Roman" w:cs="Times New Roman"/>
        </w:rPr>
        <w:t xml:space="preserve"> – obuhvaća oslobođenje poduzetnika od obveze plaćanja gradskih poreza Gradu Kutjevu</w:t>
      </w:r>
    </w:p>
    <w:p w:rsidR="00EE57EA" w:rsidRDefault="00EE57EA" w:rsidP="00EE57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Pr="001F1F5A">
        <w:rPr>
          <w:rFonts w:ascii="Times New Roman" w:hAnsi="Times New Roman" w:cs="Times New Roman"/>
          <w:u w:val="single"/>
        </w:rPr>
        <w:t xml:space="preserve">sufinanciranje troškova priključka na komunalnu infrastrukturu </w:t>
      </w:r>
      <w:r w:rsidR="00C92F04" w:rsidRPr="001F1F5A">
        <w:rPr>
          <w:rFonts w:ascii="Times New Roman" w:hAnsi="Times New Roman" w:cs="Times New Roman"/>
          <w:u w:val="single"/>
        </w:rPr>
        <w:t>(vodoopskrba i odvodnja)</w:t>
      </w:r>
      <w:r w:rsidR="00C92F04">
        <w:rPr>
          <w:rFonts w:ascii="Times New Roman" w:hAnsi="Times New Roman" w:cs="Times New Roman"/>
        </w:rPr>
        <w:t xml:space="preserve"> – obuhvaća sufinanciranje poduzetnika dodjelom nepovratnih sredstava za priključenje na komunalnu infrastrukturu vodoopskrbe </w:t>
      </w:r>
      <w:r w:rsidR="001F1F5A">
        <w:rPr>
          <w:rFonts w:ascii="Times New Roman" w:hAnsi="Times New Roman" w:cs="Times New Roman"/>
        </w:rPr>
        <w:t>i odvodnje, a koji je prihod Grada Kutjeva.</w:t>
      </w:r>
    </w:p>
    <w:p w:rsidR="001F1F5A" w:rsidRDefault="001F1F5A" w:rsidP="001F1F5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Pravo na potporu imaju poduzetnici koji priključuju svoje poslovne objekte (prostore) sukladno važećim propisima komunalnog gospodarstva i općim aktima Grada Kutjeva na sustav javne vodoopskrbe ili odvodnje. Sufinanciranje se odobrava u iznosu od 50% troškova priključenja i to:</w:t>
      </w:r>
    </w:p>
    <w:p w:rsidR="001F1F5A" w:rsidRDefault="001F1F5A" w:rsidP="001F1F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maksimalno 5.000,00 kuna na sustav javne vodoopskrbe</w:t>
      </w:r>
    </w:p>
    <w:p w:rsidR="001F1F5A" w:rsidRDefault="001F1F5A" w:rsidP="001F1F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maksimalno 3.000,00 kuna na sustav javne odvodnje</w:t>
      </w:r>
    </w:p>
    <w:p w:rsidR="001F1F5A" w:rsidRDefault="001F1F5A" w:rsidP="001F1F5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se podnosi zahtjev i za sufinanciranje priključenja na sustav javne odvodnje i na sustav javne vodoopskrbe iznos sufinanciranja ne može biti veći od 8.000,00 kuna.</w:t>
      </w:r>
    </w:p>
    <w:p w:rsidR="001F1F5A" w:rsidRDefault="001F1F5A" w:rsidP="001F1F5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</w:r>
      <w:r w:rsidRPr="00340602">
        <w:rPr>
          <w:rFonts w:ascii="Times New Roman" w:hAnsi="Times New Roman" w:cs="Times New Roman"/>
          <w:u w:val="single"/>
        </w:rPr>
        <w:t xml:space="preserve">sufinanciranje izgradnje, adaptacije i/ili prilagodbe </w:t>
      </w:r>
      <w:r w:rsidR="00340602" w:rsidRPr="00340602">
        <w:rPr>
          <w:rFonts w:ascii="Times New Roman" w:hAnsi="Times New Roman" w:cs="Times New Roman"/>
          <w:u w:val="single"/>
        </w:rPr>
        <w:t>prostora za obavljanje djelatnosti</w:t>
      </w:r>
      <w:r w:rsidR="00340602">
        <w:rPr>
          <w:rFonts w:ascii="Times New Roman" w:hAnsi="Times New Roman" w:cs="Times New Roman"/>
        </w:rPr>
        <w:t xml:space="preserve"> – obuhvaća sufinanciranje izgradnje, adaptacije i/ili prilagodbe prostora za obavljanje djelatnosti poduzetnika u Gospodarskoj zoni. Putem ove </w:t>
      </w:r>
      <w:proofErr w:type="spellStart"/>
      <w:r w:rsidR="00340602">
        <w:rPr>
          <w:rFonts w:ascii="Times New Roman" w:hAnsi="Times New Roman" w:cs="Times New Roman"/>
        </w:rPr>
        <w:t>podmjere</w:t>
      </w:r>
      <w:proofErr w:type="spellEnd"/>
      <w:r w:rsidR="00340602">
        <w:rPr>
          <w:rFonts w:ascii="Times New Roman" w:hAnsi="Times New Roman" w:cs="Times New Roman"/>
        </w:rPr>
        <w:t xml:space="preserve"> sufinancirat će se ukupno 10% ukupne investicije izgradnje, adaptacije i/ili prilagodbe prostora za obavljanje djelatnosti, odnosno do maksimalno 100.000,00 kuna</w:t>
      </w:r>
    </w:p>
    <w:p w:rsidR="00340602" w:rsidRDefault="00340602" w:rsidP="001F1F5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74187B">
        <w:rPr>
          <w:rFonts w:ascii="Times New Roman" w:hAnsi="Times New Roman" w:cs="Times New Roman"/>
          <w:u w:val="single"/>
        </w:rPr>
        <w:t>sufinanciranje za nabavu i ugradnju strojeva i opreme</w:t>
      </w:r>
      <w:r>
        <w:rPr>
          <w:rFonts w:ascii="Times New Roman" w:hAnsi="Times New Roman" w:cs="Times New Roman"/>
        </w:rPr>
        <w:t xml:space="preserve"> – obuhvaća sufinanciranje troškova kupnje i ugradnje strojeva i opreme (za proizvodnju, obradu i doradu) nužnih za obavljanje poslovne i/ili proizvodne djelatnosti. Putem ove </w:t>
      </w:r>
      <w:proofErr w:type="spellStart"/>
      <w:r>
        <w:rPr>
          <w:rFonts w:ascii="Times New Roman" w:hAnsi="Times New Roman" w:cs="Times New Roman"/>
        </w:rPr>
        <w:t>podmjere</w:t>
      </w:r>
      <w:proofErr w:type="spellEnd"/>
      <w:r>
        <w:rPr>
          <w:rFonts w:ascii="Times New Roman" w:hAnsi="Times New Roman" w:cs="Times New Roman"/>
        </w:rPr>
        <w:t xml:space="preserve"> sufinancirat će se ukupno 10% ukupnog troška za nabavu i ugradnju strojeva i opreme, odnosno do maksimalno 50.000,00 kuna</w:t>
      </w:r>
    </w:p>
    <w:p w:rsidR="007421B9" w:rsidRPr="001F1F5A" w:rsidRDefault="007421B9" w:rsidP="001F1F5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prijaviti se može ispravno popunjenim zahtjevom i dostavom njemu pripadajuće dokumentacije (svaki zahtjev će sadržavati popis dodatne dokumentacije koji se prilaže uz zahtjev) , koji se može skinuti s web stranica Grada </w:t>
      </w:r>
      <w:hyperlink r:id="rId13" w:history="1">
        <w:r w:rsidRPr="00810683">
          <w:rPr>
            <w:rStyle w:val="Hiperveza"/>
            <w:rFonts w:ascii="Times New Roman" w:hAnsi="Times New Roman" w:cs="Times New Roman"/>
          </w:rPr>
          <w:t>www.kutjevo.hr</w:t>
        </w:r>
      </w:hyperlink>
      <w:r>
        <w:rPr>
          <w:rFonts w:ascii="Times New Roman" w:hAnsi="Times New Roman" w:cs="Times New Roman"/>
        </w:rPr>
        <w:t>, ili podići osobnim dolaskom u službene prostorije Grada Kutjeva, Trg graš</w:t>
      </w:r>
      <w:bookmarkStart w:id="0" w:name="_GoBack"/>
      <w:bookmarkEnd w:id="0"/>
      <w:r>
        <w:rPr>
          <w:rFonts w:ascii="Times New Roman" w:hAnsi="Times New Roman" w:cs="Times New Roman"/>
        </w:rPr>
        <w:t>evine 1</w:t>
      </w:r>
    </w:p>
    <w:p w:rsidR="0074187B" w:rsidRPr="00F438D7" w:rsidRDefault="0074187B" w:rsidP="0074187B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Paket mjera iz </w:t>
      </w:r>
      <w:r w:rsidR="00305A76">
        <w:rPr>
          <w:rFonts w:ascii="Times New Roman" w:hAnsi="Times New Roman" w:cs="Times New Roman"/>
          <w:color w:val="000000" w:themeColor="text1"/>
        </w:rPr>
        <w:t>ove točke Javnog poziva</w:t>
      </w:r>
      <w:r>
        <w:rPr>
          <w:rFonts w:ascii="Times New Roman" w:hAnsi="Times New Roman" w:cs="Times New Roman"/>
          <w:color w:val="000000" w:themeColor="text1"/>
        </w:rPr>
        <w:t xml:space="preserve"> namijenjen je prvenstveno novim poduzetnicima, tj. onima koji su s gospodarskim aktivnostima u Gospodarskoj zoni započeli najranije 1.1.2018. godine. Ukoliko se na taj način ne utroše sva sredstva predviđena za sufinanciranje putem ove mjere, participirati mogu i ostali poduzetnici, odnosno oni koji su s gospodarskim aktivnostima započeli prije 1.1.2018., ali u ovome krugu prednost će imati oni gospodarski subjekti koji nisu sudjelovali u Programu poticanja malog i srednjeg poduzetništva Grada Kutjeva iz 2017. godine. </w:t>
      </w:r>
    </w:p>
    <w:p w:rsidR="0004750E" w:rsidRDefault="0074187B" w:rsidP="0074187B">
      <w:pPr>
        <w:spacing w:after="0"/>
        <w:jc w:val="both"/>
        <w:rPr>
          <w:rFonts w:ascii="Times New Roman" w:hAnsi="Times New Roman" w:cs="Times New Roman"/>
        </w:rPr>
      </w:pPr>
      <w:r w:rsidRPr="00426DEF">
        <w:rPr>
          <w:rFonts w:ascii="Times New Roman" w:hAnsi="Times New Roman" w:cs="Times New Roman"/>
          <w:color w:val="262626" w:themeColor="text1" w:themeTint="D9"/>
        </w:rPr>
        <w:t>Troškovi za kupnju vozila, troškovi osnivanja odnosno registracije i osnivački kapital za trgovačka društva neće se priznati.</w:t>
      </w:r>
    </w:p>
    <w:p w:rsidR="0074187B" w:rsidRDefault="0074187B" w:rsidP="0074187B">
      <w:pPr>
        <w:spacing w:after="0"/>
        <w:jc w:val="both"/>
        <w:rPr>
          <w:rFonts w:ascii="Times New Roman" w:hAnsi="Times New Roman" w:cs="Times New Roman"/>
        </w:rPr>
      </w:pPr>
    </w:p>
    <w:p w:rsidR="00B53ACF" w:rsidRPr="00305A76" w:rsidRDefault="0004750E" w:rsidP="004D15BB">
      <w:pPr>
        <w:spacing w:after="0"/>
        <w:jc w:val="both"/>
        <w:rPr>
          <w:rFonts w:ascii="Times New Roman" w:hAnsi="Times New Roman" w:cs="Times New Roman"/>
          <w:b/>
        </w:rPr>
      </w:pPr>
      <w:r w:rsidRPr="0004750E">
        <w:rPr>
          <w:rFonts w:ascii="Times New Roman" w:hAnsi="Times New Roman" w:cs="Times New Roman"/>
        </w:rPr>
        <w:t xml:space="preserve"> </w:t>
      </w:r>
      <w:r w:rsidR="00705929" w:rsidRPr="0004750E">
        <w:rPr>
          <w:rFonts w:ascii="Times New Roman" w:hAnsi="Times New Roman" w:cs="Times New Roman"/>
        </w:rPr>
        <w:t>Zahtjevi</w:t>
      </w:r>
      <w:r w:rsidR="00B53ACF" w:rsidRPr="0004750E">
        <w:rPr>
          <w:rFonts w:ascii="Times New Roman" w:hAnsi="Times New Roman" w:cs="Times New Roman"/>
        </w:rPr>
        <w:t xml:space="preserve"> se dostavljaju </w:t>
      </w:r>
      <w:r w:rsidR="00B74CCB" w:rsidRPr="0004750E">
        <w:rPr>
          <w:rFonts w:ascii="Times New Roman" w:hAnsi="Times New Roman" w:cs="Times New Roman"/>
        </w:rPr>
        <w:t xml:space="preserve">na adresu: Grad Kutjevo, Trg graševine 1, 34340 Kutjevo s naznakom: </w:t>
      </w:r>
      <w:r w:rsidR="00B74CCB" w:rsidRPr="0004750E">
        <w:rPr>
          <w:rFonts w:ascii="Times New Roman" w:hAnsi="Times New Roman" w:cs="Times New Roman"/>
          <w:b/>
        </w:rPr>
        <w:t xml:space="preserve">„Program </w:t>
      </w:r>
      <w:r w:rsidR="004D15BB" w:rsidRPr="00193CE3">
        <w:rPr>
          <w:rFonts w:ascii="Times New Roman" w:hAnsi="Times New Roman" w:cs="Times New Roman"/>
          <w:b/>
        </w:rPr>
        <w:t xml:space="preserve">poticanja gospodarstva </w:t>
      </w:r>
      <w:r w:rsidR="004D15BB">
        <w:rPr>
          <w:rFonts w:ascii="Times New Roman" w:hAnsi="Times New Roman" w:cs="Times New Roman"/>
          <w:b/>
        </w:rPr>
        <w:t xml:space="preserve"> </w:t>
      </w:r>
      <w:r w:rsidR="004D15BB" w:rsidRPr="00193CE3">
        <w:rPr>
          <w:rFonts w:ascii="Times New Roman" w:hAnsi="Times New Roman" w:cs="Times New Roman"/>
          <w:b/>
        </w:rPr>
        <w:t>Grada Kutjeva za period 2018.-2020.</w:t>
      </w:r>
      <w:r w:rsidR="00B74CCB" w:rsidRPr="0004750E">
        <w:rPr>
          <w:rFonts w:ascii="Times New Roman" w:hAnsi="Times New Roman" w:cs="Times New Roman"/>
          <w:b/>
        </w:rPr>
        <w:t>“</w:t>
      </w:r>
      <w:r w:rsidR="004D15BB">
        <w:rPr>
          <w:rFonts w:ascii="Times New Roman" w:hAnsi="Times New Roman" w:cs="Times New Roman"/>
        </w:rPr>
        <w:t>, a rok za predaju</w:t>
      </w:r>
      <w:r w:rsidR="00F334BA" w:rsidRPr="0004750E">
        <w:rPr>
          <w:rFonts w:ascii="Times New Roman" w:hAnsi="Times New Roman" w:cs="Times New Roman"/>
        </w:rPr>
        <w:t xml:space="preserve"> </w:t>
      </w:r>
      <w:r w:rsidR="00705929" w:rsidRPr="0004750E">
        <w:rPr>
          <w:rFonts w:ascii="Times New Roman" w:hAnsi="Times New Roman" w:cs="Times New Roman"/>
        </w:rPr>
        <w:t xml:space="preserve">je </w:t>
      </w:r>
      <w:r w:rsidR="00F334BA" w:rsidRPr="0004750E">
        <w:rPr>
          <w:rFonts w:ascii="Times New Roman" w:hAnsi="Times New Roman" w:cs="Times New Roman"/>
          <w:b/>
        </w:rPr>
        <w:t>0</w:t>
      </w:r>
      <w:r w:rsidR="004D15BB">
        <w:rPr>
          <w:rFonts w:ascii="Times New Roman" w:hAnsi="Times New Roman" w:cs="Times New Roman"/>
          <w:b/>
        </w:rPr>
        <w:t>1</w:t>
      </w:r>
      <w:r w:rsidR="00F334BA" w:rsidRPr="0004750E">
        <w:rPr>
          <w:rFonts w:ascii="Times New Roman" w:hAnsi="Times New Roman" w:cs="Times New Roman"/>
          <w:b/>
        </w:rPr>
        <w:t>. prosin</w:t>
      </w:r>
      <w:r w:rsidR="004D15BB">
        <w:rPr>
          <w:rFonts w:ascii="Times New Roman" w:hAnsi="Times New Roman" w:cs="Times New Roman"/>
          <w:b/>
        </w:rPr>
        <w:t>ac 2018</w:t>
      </w:r>
      <w:r w:rsidR="00F334BA" w:rsidRPr="0004750E">
        <w:rPr>
          <w:rFonts w:ascii="Times New Roman" w:hAnsi="Times New Roman" w:cs="Times New Roman"/>
          <w:b/>
        </w:rPr>
        <w:t>. godine</w:t>
      </w:r>
      <w:r w:rsidR="004D15BB">
        <w:rPr>
          <w:rFonts w:ascii="Times New Roman" w:hAnsi="Times New Roman" w:cs="Times New Roman"/>
        </w:rPr>
        <w:t xml:space="preserve">, </w:t>
      </w:r>
      <w:r w:rsidR="004D15BB" w:rsidRPr="00305A76">
        <w:rPr>
          <w:rFonts w:ascii="Times New Roman" w:hAnsi="Times New Roman" w:cs="Times New Roman"/>
          <w:b/>
        </w:rPr>
        <w:t>osim za mjeru 1 za koju rok za predaju iznosi 60 dana od dana objave javnog poziva.</w:t>
      </w:r>
      <w:r w:rsidR="00F334BA" w:rsidRPr="00305A76">
        <w:rPr>
          <w:rFonts w:ascii="Times New Roman" w:hAnsi="Times New Roman" w:cs="Times New Roman"/>
          <w:b/>
        </w:rPr>
        <w:t xml:space="preserve"> </w:t>
      </w:r>
    </w:p>
    <w:p w:rsidR="00B74CCB" w:rsidRPr="005D6E46" w:rsidRDefault="00705929" w:rsidP="004315F4">
      <w:pPr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Povjerenstvo</w:t>
      </w:r>
      <w:r w:rsidR="005D6E46" w:rsidRPr="005D6E46">
        <w:rPr>
          <w:rFonts w:ascii="Times New Roman" w:hAnsi="Times New Roman" w:cs="Times New Roman"/>
        </w:rPr>
        <w:t xml:space="preserve"> za provedbu postupka dodjele potpora</w:t>
      </w:r>
      <w:r w:rsidRPr="005D6E46">
        <w:rPr>
          <w:rFonts w:ascii="Times New Roman" w:hAnsi="Times New Roman" w:cs="Times New Roman"/>
        </w:rPr>
        <w:t xml:space="preserve"> može zatražiti dostavu dodatne dokumentacije. </w:t>
      </w:r>
    </w:p>
    <w:p w:rsidR="00705929" w:rsidRPr="005D6E46" w:rsidRDefault="00705929" w:rsidP="004315F4">
      <w:pPr>
        <w:jc w:val="both"/>
        <w:rPr>
          <w:rFonts w:ascii="Times New Roman" w:hAnsi="Times New Roman" w:cs="Times New Roman"/>
        </w:rPr>
      </w:pPr>
      <w:r w:rsidRPr="005D6E46">
        <w:rPr>
          <w:rFonts w:ascii="Times New Roman" w:hAnsi="Times New Roman" w:cs="Times New Roman"/>
        </w:rPr>
        <w:t>Nepotpuni</w:t>
      </w:r>
      <w:r w:rsidR="004D15BB">
        <w:rPr>
          <w:rFonts w:ascii="Times New Roman" w:hAnsi="Times New Roman" w:cs="Times New Roman"/>
        </w:rPr>
        <w:t xml:space="preserve"> i nepravovremeni</w:t>
      </w:r>
      <w:r w:rsidRPr="005D6E46">
        <w:rPr>
          <w:rFonts w:ascii="Times New Roman" w:hAnsi="Times New Roman" w:cs="Times New Roman"/>
        </w:rPr>
        <w:t xml:space="preserve"> zahtjevi neće se razmatrati.</w:t>
      </w:r>
    </w:p>
    <w:p w:rsidR="00705929" w:rsidRPr="004D15BB" w:rsidRDefault="00705929" w:rsidP="004315F4">
      <w:pPr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5D6E46">
        <w:rPr>
          <w:rFonts w:ascii="Times New Roman" w:hAnsi="Times New Roman" w:cs="Times New Roman"/>
        </w:rPr>
        <w:t>Javni poziv objavljuje se na web stranici Grada Kutjeva</w:t>
      </w:r>
      <w:r w:rsidR="00A37CA7" w:rsidRPr="005D6E46">
        <w:rPr>
          <w:rFonts w:ascii="Times New Roman" w:hAnsi="Times New Roman" w:cs="Times New Roman"/>
        </w:rPr>
        <w:t>:</w:t>
      </w:r>
      <w:r w:rsidRPr="005D6E46">
        <w:rPr>
          <w:rFonts w:ascii="Times New Roman" w:hAnsi="Times New Roman" w:cs="Times New Roman"/>
        </w:rPr>
        <w:t xml:space="preserve"> </w:t>
      </w:r>
      <w:hyperlink r:id="rId14" w:history="1">
        <w:r w:rsidRPr="005D6E46">
          <w:rPr>
            <w:rStyle w:val="Hiperveza"/>
            <w:rFonts w:ascii="Times New Roman" w:hAnsi="Times New Roman" w:cs="Times New Roman"/>
            <w:color w:val="auto"/>
          </w:rPr>
          <w:t>www.kutjevo.hr</w:t>
        </w:r>
      </w:hyperlink>
      <w:r w:rsidR="004D15BB">
        <w:rPr>
          <w:rStyle w:val="Hiperveza"/>
          <w:rFonts w:ascii="Times New Roman" w:hAnsi="Times New Roman" w:cs="Times New Roman"/>
          <w:color w:val="auto"/>
        </w:rPr>
        <w:t xml:space="preserve">, </w:t>
      </w:r>
      <w:r w:rsidR="004D15BB">
        <w:rPr>
          <w:rStyle w:val="Hiperveza"/>
          <w:rFonts w:ascii="Times New Roman" w:hAnsi="Times New Roman" w:cs="Times New Roman"/>
          <w:color w:val="auto"/>
          <w:u w:val="none"/>
        </w:rPr>
        <w:t>te u županijskom tjedniku „Kronika Požeško-slavonska“.</w:t>
      </w:r>
    </w:p>
    <w:p w:rsidR="005D6E46" w:rsidRPr="005D6E46" w:rsidRDefault="005D6E46" w:rsidP="005D6E46">
      <w:pPr>
        <w:spacing w:after="0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5D6E46">
        <w:rPr>
          <w:rStyle w:val="Hiperveza"/>
          <w:rFonts w:ascii="Times New Roman" w:hAnsi="Times New Roman" w:cs="Times New Roman"/>
          <w:color w:val="auto"/>
          <w:u w:val="none"/>
        </w:rPr>
        <w:t xml:space="preserve">Podaci o informacijama: </w:t>
      </w:r>
    </w:p>
    <w:p w:rsidR="005D6E46" w:rsidRPr="005D6E46" w:rsidRDefault="009E299A" w:rsidP="005D6E46">
      <w:pPr>
        <w:spacing w:after="0"/>
        <w:ind w:firstLine="708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>t</w:t>
      </w:r>
      <w:r w:rsidR="005D6E46" w:rsidRPr="005D6E46">
        <w:rPr>
          <w:rStyle w:val="Hiperveza"/>
          <w:rFonts w:ascii="Times New Roman" w:hAnsi="Times New Roman" w:cs="Times New Roman"/>
          <w:color w:val="auto"/>
          <w:u w:val="none"/>
        </w:rPr>
        <w:t>elefon: 034/315-008</w:t>
      </w:r>
    </w:p>
    <w:p w:rsidR="005D6E46" w:rsidRPr="005D6E46" w:rsidRDefault="005D6E46" w:rsidP="005D6E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D6E46">
        <w:rPr>
          <w:rStyle w:val="Hiperveza"/>
          <w:rFonts w:ascii="Times New Roman" w:hAnsi="Times New Roman" w:cs="Times New Roman"/>
          <w:color w:val="auto"/>
          <w:u w:val="none"/>
        </w:rPr>
        <w:t xml:space="preserve">e-mail: </w:t>
      </w:r>
      <w:hyperlink r:id="rId15" w:history="1">
        <w:r w:rsidRPr="005D6E46">
          <w:rPr>
            <w:rStyle w:val="Hiperveza"/>
            <w:rFonts w:ascii="Times New Roman" w:hAnsi="Times New Roman" w:cs="Times New Roman"/>
            <w:color w:val="auto"/>
            <w:u w:val="none"/>
          </w:rPr>
          <w:t>grad@kutjevo.hr</w:t>
        </w:r>
      </w:hyperlink>
      <w:r w:rsidRPr="005D6E46">
        <w:rPr>
          <w:rStyle w:val="Hiperveza"/>
          <w:rFonts w:ascii="Times New Roman" w:hAnsi="Times New Roman" w:cs="Times New Roman"/>
          <w:color w:val="auto"/>
          <w:u w:val="none"/>
        </w:rPr>
        <w:t xml:space="preserve"> </w:t>
      </w:r>
    </w:p>
    <w:p w:rsidR="005D6E46" w:rsidRPr="005D6E46" w:rsidRDefault="005D6E46" w:rsidP="00496956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p w:rsidR="005D6E46" w:rsidRPr="005D6E46" w:rsidRDefault="005D6E46" w:rsidP="00496956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p w:rsidR="00705929" w:rsidRPr="005D6E46" w:rsidRDefault="004D15BB" w:rsidP="00496956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:rsidR="00705929" w:rsidRPr="005D6E46" w:rsidRDefault="00893772" w:rsidP="00496956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5929" w:rsidRPr="005D6E46">
        <w:rPr>
          <w:rFonts w:ascii="Times New Roman" w:hAnsi="Times New Roman" w:cs="Times New Roman"/>
        </w:rPr>
        <w:t xml:space="preserve">JOSIP BUDIMIR, </w:t>
      </w:r>
      <w:proofErr w:type="spellStart"/>
      <w:r w:rsidR="00705929" w:rsidRPr="005D6E46">
        <w:rPr>
          <w:rFonts w:ascii="Times New Roman" w:hAnsi="Times New Roman" w:cs="Times New Roman"/>
        </w:rPr>
        <w:t>mag.oec</w:t>
      </w:r>
      <w:proofErr w:type="spellEnd"/>
      <w:r w:rsidR="00705929" w:rsidRPr="005D6E46">
        <w:rPr>
          <w:rFonts w:ascii="Times New Roman" w:hAnsi="Times New Roman" w:cs="Times New Roman"/>
        </w:rPr>
        <w:t>.</w:t>
      </w:r>
    </w:p>
    <w:sectPr w:rsidR="00705929" w:rsidRPr="005D6E46" w:rsidSect="0049695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6057"/>
    <w:multiLevelType w:val="hybridMultilevel"/>
    <w:tmpl w:val="9B5A7AF8"/>
    <w:lvl w:ilvl="0" w:tplc="AD6A5B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87ED1"/>
    <w:multiLevelType w:val="hybridMultilevel"/>
    <w:tmpl w:val="F74E2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AD"/>
    <w:rsid w:val="0004750E"/>
    <w:rsid w:val="000B762F"/>
    <w:rsid w:val="00134B58"/>
    <w:rsid w:val="00193CE3"/>
    <w:rsid w:val="001C2021"/>
    <w:rsid w:val="001F1F5A"/>
    <w:rsid w:val="00207EC1"/>
    <w:rsid w:val="00225DC5"/>
    <w:rsid w:val="00305A76"/>
    <w:rsid w:val="00340602"/>
    <w:rsid w:val="003D2CB4"/>
    <w:rsid w:val="003F3355"/>
    <w:rsid w:val="004315F4"/>
    <w:rsid w:val="0047795E"/>
    <w:rsid w:val="00496956"/>
    <w:rsid w:val="004A03A7"/>
    <w:rsid w:val="004C6AAD"/>
    <w:rsid w:val="004D15BB"/>
    <w:rsid w:val="005D6E46"/>
    <w:rsid w:val="006032DF"/>
    <w:rsid w:val="00607376"/>
    <w:rsid w:val="0066423B"/>
    <w:rsid w:val="00694B3F"/>
    <w:rsid w:val="006C106D"/>
    <w:rsid w:val="00705929"/>
    <w:rsid w:val="0074187B"/>
    <w:rsid w:val="007421B9"/>
    <w:rsid w:val="007B5A57"/>
    <w:rsid w:val="00863717"/>
    <w:rsid w:val="00864382"/>
    <w:rsid w:val="00893772"/>
    <w:rsid w:val="008A282E"/>
    <w:rsid w:val="008C0FDC"/>
    <w:rsid w:val="009C2161"/>
    <w:rsid w:val="009E299A"/>
    <w:rsid w:val="00A37CA7"/>
    <w:rsid w:val="00A71F06"/>
    <w:rsid w:val="00B53ACF"/>
    <w:rsid w:val="00B74CCB"/>
    <w:rsid w:val="00BA4CCF"/>
    <w:rsid w:val="00BA641F"/>
    <w:rsid w:val="00BC1DCF"/>
    <w:rsid w:val="00C23B29"/>
    <w:rsid w:val="00C92F04"/>
    <w:rsid w:val="00CA4E9F"/>
    <w:rsid w:val="00CD6A72"/>
    <w:rsid w:val="00D15665"/>
    <w:rsid w:val="00E15508"/>
    <w:rsid w:val="00EE57EA"/>
    <w:rsid w:val="00EE77AC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B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15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592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D6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B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15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592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D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jevo.hr" TargetMode="External"/><Relationship Id="rId13" Type="http://schemas.openxmlformats.org/officeDocument/2006/relationships/hyperlink" Target="http://www.kutjevo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kutjevo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utjevo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d@kutjevo.hr" TargetMode="External"/><Relationship Id="rId10" Type="http://schemas.openxmlformats.org/officeDocument/2006/relationships/hyperlink" Target="http://www.kutjev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tjevo.hr" TargetMode="External"/><Relationship Id="rId14" Type="http://schemas.openxmlformats.org/officeDocument/2006/relationships/hyperlink" Target="http://www.kutje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K1</cp:lastModifiedBy>
  <cp:revision>2</cp:revision>
  <cp:lastPrinted>2017-11-16T08:03:00Z</cp:lastPrinted>
  <dcterms:created xsi:type="dcterms:W3CDTF">2018-05-02T10:28:00Z</dcterms:created>
  <dcterms:modified xsi:type="dcterms:W3CDTF">2018-05-02T10:28:00Z</dcterms:modified>
</cp:coreProperties>
</file>