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  <w:t xml:space="preserve">            </w:t>
      </w: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inline distT="0" distB="0" distL="0" distR="0" wp14:anchorId="784F1F0B" wp14:editId="0E66D4D2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</w:p>
    <w:p w:rsidR="00C7036A" w:rsidRPr="00A737A8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  <w:r w:rsidRPr="00A737A8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R E P U B L I K A       H R V A T S K A</w:t>
      </w:r>
    </w:p>
    <w:p w:rsidR="00C7036A" w:rsidRPr="00A737A8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  <w:r w:rsidRPr="00A737A8">
        <w:rPr>
          <w:rFonts w:ascii="Times New Roman" w:eastAsia="Times New Roman" w:hAnsi="Times New Roman"/>
          <w:noProof/>
          <w:color w:val="262626" w:themeColor="text1" w:themeTint="D9"/>
          <w:kern w:val="0"/>
          <w:lang w:eastAsia="hr-HR"/>
        </w:rPr>
        <w:drawing>
          <wp:anchor distT="0" distB="0" distL="114300" distR="114300" simplePos="0" relativeHeight="251659264" behindDoc="0" locked="0" layoutInCell="1" allowOverlap="1" wp14:anchorId="03E150C1" wp14:editId="75E3AF49">
            <wp:simplePos x="0" y="0"/>
            <wp:positionH relativeFrom="column">
              <wp:posOffset>-47625</wp:posOffset>
            </wp:positionH>
            <wp:positionV relativeFrom="paragraph">
              <wp:posOffset>106045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A8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POŽEŠKO-SLAVONSKA ŽUPANIJA</w:t>
      </w:r>
    </w:p>
    <w:p w:rsidR="00C7036A" w:rsidRPr="00A737A8" w:rsidRDefault="00C7036A" w:rsidP="00C7036A">
      <w:pPr>
        <w:suppressAutoHyphens w:val="0"/>
        <w:spacing w:after="0" w:line="240" w:lineRule="auto"/>
        <w:ind w:left="1416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</w:p>
    <w:p w:rsidR="00C7036A" w:rsidRPr="00A737A8" w:rsidRDefault="00C7036A" w:rsidP="00C7036A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  <w:r w:rsidRPr="00A737A8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     GRAD KUTJEVO</w:t>
      </w:r>
    </w:p>
    <w:p w:rsidR="00C7036A" w:rsidRPr="00A737A8" w:rsidRDefault="00C7036A" w:rsidP="00C7036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</w:pPr>
      <w:r w:rsidRPr="00A737A8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Jedinstveni upravni odjel</w:t>
      </w:r>
    </w:p>
    <w:p w:rsidR="00C7036A" w:rsidRPr="00A737A8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</w:p>
    <w:p w:rsidR="00C7036A" w:rsidRPr="00A737A8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</w:p>
    <w:p w:rsidR="00C7036A" w:rsidRPr="00A737A8" w:rsidRDefault="00084DF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A737A8">
        <w:rPr>
          <w:rFonts w:ascii="Times New Roman" w:hAnsi="Times New Roman"/>
          <w:bCs/>
          <w:color w:val="262626" w:themeColor="text1" w:themeTint="D9"/>
          <w:lang w:eastAsia="hr-HR"/>
        </w:rPr>
        <w:t>KLASA: 112-02/19</w:t>
      </w:r>
      <w:r w:rsidR="00C7036A" w:rsidRPr="00A737A8">
        <w:rPr>
          <w:rFonts w:ascii="Times New Roman" w:hAnsi="Times New Roman"/>
          <w:bCs/>
          <w:color w:val="262626" w:themeColor="text1" w:themeTint="D9"/>
          <w:lang w:eastAsia="hr-HR"/>
        </w:rPr>
        <w:t>-01/</w:t>
      </w:r>
      <w:r w:rsidR="000C7D05" w:rsidRPr="00A737A8">
        <w:rPr>
          <w:rFonts w:ascii="Times New Roman" w:hAnsi="Times New Roman"/>
          <w:bCs/>
          <w:color w:val="262626" w:themeColor="text1" w:themeTint="D9"/>
          <w:lang w:eastAsia="hr-HR"/>
        </w:rPr>
        <w:t>04</w:t>
      </w:r>
    </w:p>
    <w:p w:rsidR="00C7036A" w:rsidRPr="00A737A8" w:rsidRDefault="00084DF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A737A8">
        <w:rPr>
          <w:rFonts w:ascii="Times New Roman" w:hAnsi="Times New Roman"/>
          <w:bCs/>
          <w:color w:val="262626" w:themeColor="text1" w:themeTint="D9"/>
          <w:lang w:eastAsia="hr-HR"/>
        </w:rPr>
        <w:t>URBROJ: 2177/06-03/1-19</w:t>
      </w:r>
      <w:r w:rsidR="000C7D05" w:rsidRPr="00A737A8">
        <w:rPr>
          <w:rFonts w:ascii="Times New Roman" w:hAnsi="Times New Roman"/>
          <w:bCs/>
          <w:color w:val="262626" w:themeColor="text1" w:themeTint="D9"/>
          <w:lang w:eastAsia="hr-HR"/>
        </w:rPr>
        <w:t>-1</w:t>
      </w:r>
    </w:p>
    <w:p w:rsidR="00C7036A" w:rsidRPr="00A737A8" w:rsidRDefault="003B5A02" w:rsidP="00C7036A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A737A8">
        <w:rPr>
          <w:rFonts w:ascii="Times New Roman" w:hAnsi="Times New Roman"/>
          <w:bCs/>
          <w:color w:val="262626" w:themeColor="text1" w:themeTint="D9"/>
          <w:lang w:eastAsia="hr-HR"/>
        </w:rPr>
        <w:t xml:space="preserve">Kutjevo, </w:t>
      </w:r>
      <w:r w:rsidR="000C7D05" w:rsidRPr="00A737A8">
        <w:rPr>
          <w:rFonts w:ascii="Times New Roman" w:hAnsi="Times New Roman"/>
          <w:bCs/>
          <w:color w:val="262626" w:themeColor="text1" w:themeTint="D9"/>
          <w:lang w:eastAsia="hr-HR"/>
        </w:rPr>
        <w:t>30. rujna</w:t>
      </w:r>
      <w:r w:rsidRPr="00A737A8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084DF2" w:rsidRPr="00A737A8">
        <w:rPr>
          <w:rFonts w:ascii="Times New Roman" w:hAnsi="Times New Roman"/>
          <w:bCs/>
          <w:color w:val="262626" w:themeColor="text1" w:themeTint="D9"/>
          <w:lang w:eastAsia="hr-HR"/>
        </w:rPr>
        <w:t xml:space="preserve"> 2019</w:t>
      </w:r>
      <w:r w:rsidR="00C7036A" w:rsidRPr="00A737A8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C7036A" w:rsidRPr="00C7036A" w:rsidRDefault="00C7036A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color w:val="262626" w:themeColor="text1" w:themeTint="D9"/>
          <w:lang w:eastAsia="hr-HR"/>
        </w:rPr>
        <w:t>Na temelju članka 19. st. 1. Zakona o službenicima i namještenicima u lokalnoj i područnoj (regionalnoj) samoupravi (“Narodne novine”</w:t>
      </w:r>
      <w:r w:rsidR="00084DF2">
        <w:rPr>
          <w:rFonts w:ascii="Times New Roman" w:hAnsi="Times New Roman"/>
          <w:color w:val="262626" w:themeColor="text1" w:themeTint="D9"/>
          <w:lang w:eastAsia="hr-HR"/>
        </w:rPr>
        <w:t>, broj 86/08, 61/11 i 04/18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 xml:space="preserve">), </w:t>
      </w:r>
      <w:r w:rsidR="00084DF2">
        <w:rPr>
          <w:rFonts w:ascii="Times New Roman" w:hAnsi="Times New Roman"/>
          <w:color w:val="262626" w:themeColor="text1" w:themeTint="D9"/>
        </w:rPr>
        <w:t>sukladno člancima 3. i 4</w:t>
      </w:r>
      <w:r w:rsidR="00205157" w:rsidRPr="00C7036A">
        <w:rPr>
          <w:rFonts w:ascii="Times New Roman" w:hAnsi="Times New Roman"/>
          <w:color w:val="262626" w:themeColor="text1" w:themeTint="D9"/>
        </w:rPr>
        <w:t>. Plana prijma u službu u Jedinstveni upravni odjel Grada Kutjeva</w:t>
      </w:r>
      <w:r w:rsidR="00084DF2">
        <w:rPr>
          <w:rFonts w:ascii="Times New Roman" w:hAnsi="Times New Roman"/>
          <w:color w:val="262626" w:themeColor="text1" w:themeTint="D9"/>
        </w:rPr>
        <w:t xml:space="preserve"> za 2019. godinu</w:t>
      </w:r>
      <w:r w:rsidR="00205157" w:rsidRPr="00C7036A">
        <w:rPr>
          <w:rFonts w:ascii="Times New Roman" w:hAnsi="Times New Roman"/>
          <w:color w:val="262626" w:themeColor="text1" w:themeTint="D9"/>
        </w:rPr>
        <w:t xml:space="preserve">, 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>pročelnik Jedinstveno</w:t>
      </w:r>
      <w:r w:rsidR="00205157" w:rsidRPr="00C7036A">
        <w:rPr>
          <w:rFonts w:ascii="Times New Roman" w:hAnsi="Times New Roman"/>
          <w:color w:val="262626" w:themeColor="text1" w:themeTint="D9"/>
          <w:lang w:eastAsia="hr-HR"/>
        </w:rPr>
        <w:t>g upravnog odjela Grada Kutjeva</w:t>
      </w:r>
      <w:r w:rsidRPr="00C7036A">
        <w:rPr>
          <w:rFonts w:ascii="Times New Roman" w:hAnsi="Times New Roman"/>
          <w:color w:val="262626" w:themeColor="text1" w:themeTint="D9"/>
          <w:lang w:eastAsia="hr-HR"/>
        </w:rPr>
        <w:t> raspisuje</w:t>
      </w:r>
    </w:p>
    <w:p w:rsidR="001A4D20" w:rsidRPr="00C7036A" w:rsidRDefault="001A4D20" w:rsidP="00526DF6">
      <w:pPr>
        <w:pStyle w:val="Bezproreda"/>
        <w:jc w:val="both"/>
        <w:rPr>
          <w:rFonts w:ascii="Times New Roman" w:hAnsi="Times New Roman"/>
          <w:color w:val="262626" w:themeColor="text1" w:themeTint="D9"/>
          <w:lang w:eastAsia="hr-HR"/>
        </w:rPr>
      </w:pPr>
    </w:p>
    <w:p w:rsidR="00205157" w:rsidRPr="00C7036A" w:rsidRDefault="00422C0E" w:rsidP="00205157">
      <w:pPr>
        <w:pStyle w:val="Bezproreda"/>
        <w:jc w:val="center"/>
        <w:rPr>
          <w:rFonts w:ascii="Times New Roman" w:hAnsi="Times New Roman"/>
          <w:b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>JAVNI NATJEČAJ</w:t>
      </w:r>
    </w:p>
    <w:p w:rsidR="00A074BD" w:rsidRPr="00C7036A" w:rsidRDefault="00A074BD" w:rsidP="00A074BD">
      <w:pPr>
        <w:pStyle w:val="Bezproreda"/>
        <w:jc w:val="center"/>
        <w:rPr>
          <w:rFonts w:ascii="Times New Roman" w:hAnsi="Times New Roman"/>
          <w:b/>
          <w:color w:val="262626" w:themeColor="text1" w:themeTint="D9"/>
        </w:rPr>
      </w:pPr>
      <w:r w:rsidRPr="00C7036A">
        <w:rPr>
          <w:rFonts w:ascii="Times New Roman" w:hAnsi="Times New Roman"/>
          <w:b/>
          <w:color w:val="262626" w:themeColor="text1" w:themeTint="D9"/>
        </w:rPr>
        <w:t>z</w:t>
      </w:r>
      <w:r w:rsidR="00205157" w:rsidRPr="00C7036A">
        <w:rPr>
          <w:rFonts w:ascii="Times New Roman" w:hAnsi="Times New Roman"/>
          <w:b/>
          <w:color w:val="262626" w:themeColor="text1" w:themeTint="D9"/>
        </w:rPr>
        <w:t>a prijam u službu u Jedinstveni upravni odjel Grada Kutjeva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color w:val="262626" w:themeColor="text1" w:themeTint="D9"/>
        </w:rPr>
      </w:pP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color w:val="262626" w:themeColor="text1" w:themeTint="D9"/>
        </w:rPr>
      </w:pPr>
      <w:r w:rsidRPr="00C7036A">
        <w:rPr>
          <w:rFonts w:ascii="Times New Roman" w:hAnsi="Times New Roman"/>
          <w:color w:val="262626" w:themeColor="text1" w:themeTint="D9"/>
        </w:rPr>
        <w:t>na radno mjesto: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</w:pP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REFERENT-</w:t>
      </w:r>
      <w:r w:rsidR="00533A18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ADMINISTRATIVNI TAJNIK/TAJNICA</w:t>
      </w:r>
      <w:r w:rsidR="00994A73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 xml:space="preserve"> </w:t>
      </w: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-</w:t>
      </w:r>
      <w:r w:rsidR="00994A73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(1 izvršitelj/izvršiteljica), na neodređeno vrijeme, uz probni rad od tri mjeseca</w:t>
      </w: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lang w:eastAsia="hr-HR"/>
        </w:rPr>
        <w:t>.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Kandidati moraju ispunjavati opće uvjete za prijam u službu (punoljetnost, hrvatsko državljanstvo, zdravstvena sposobnost za obavljanje poslova radnog mjesta na koje se osoba prima) propisane člankom 12. Zakona o službenicima i namještenicima u lokalnoj i područnoj (regionalnoj) samoupravi, te sljedeće posebne uvjete:</w:t>
      </w:r>
    </w:p>
    <w:p w:rsidR="000C7D05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/>
          <w:bCs/>
          <w:color w:val="262626" w:themeColor="text1" w:themeTint="D9"/>
          <w:lang w:eastAsia="hr-HR"/>
        </w:rPr>
        <w:t xml:space="preserve">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srednja str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učna sprema (IV stupanj) </w:t>
      </w:r>
    </w:p>
    <w:p w:rsidR="00422C0E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najmanje 1 godina radnog iskustva </w:t>
      </w:r>
    </w:p>
    <w:p w:rsidR="00084DF2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084DF2">
        <w:rPr>
          <w:rFonts w:ascii="Times New Roman" w:hAnsi="Times New Roman"/>
          <w:bCs/>
          <w:color w:val="262626" w:themeColor="text1" w:themeTint="D9"/>
          <w:lang w:eastAsia="hr-HR"/>
        </w:rPr>
        <w:t>položen državni stručni ispit</w:t>
      </w:r>
    </w:p>
    <w:p w:rsidR="00422C0E" w:rsidRPr="00C7036A" w:rsidRDefault="00526DF6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</w:t>
      </w:r>
      <w:r w:rsidR="00B208C6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znanje rada na osobnom računalu</w:t>
      </w: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</w:p>
    <w:p w:rsidR="00A074BD" w:rsidRPr="00C7036A" w:rsidRDefault="00A074BD" w:rsidP="00A074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Natjecati se mogu osobe oba spola sukladno članku 13. stavku 2. Zakona o ravnopravnosti spolova („Narodne novine“ broj 82/08</w:t>
      </w:r>
      <w:r w:rsidR="00084DF2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 xml:space="preserve"> i 69/17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lang w:eastAsia="hr-HR"/>
        </w:rPr>
        <w:t>), a izrazi koji se koriste u natječaju za osobe u muškom rodu uporabljeni su neutralno i odnose se na muške i ženske osobe.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Natjecati se mogu i kandidati koji nemaju položen državni stručni ispit, uz obavezu da ga polože u roku od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godine dana od prijma u službu, sukladno čl. 14. </w:t>
      </w:r>
      <w:r w:rsidR="005A7681" w:rsidRPr="00C7036A">
        <w:rPr>
          <w:rFonts w:ascii="Times New Roman" w:hAnsi="Times New Roman"/>
          <w:color w:val="262626" w:themeColor="text1" w:themeTint="D9"/>
          <w:lang w:eastAsia="hr-HR"/>
        </w:rPr>
        <w:t>Zakona o službenicima i namještenicima u lokalnoj i područnoj (regionalnoj) samoupravi</w:t>
      </w:r>
      <w:r w:rsidR="005A7681">
        <w:rPr>
          <w:rFonts w:ascii="Times New Roman" w:hAnsi="Times New Roman"/>
          <w:color w:val="262626" w:themeColor="text1" w:themeTint="D9"/>
          <w:lang w:eastAsia="hr-HR"/>
        </w:rPr>
        <w:t>.</w:t>
      </w:r>
    </w:p>
    <w:p w:rsidR="00205157" w:rsidRPr="00C7036A" w:rsidRDefault="00205157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U službu ne može biti primljena osoba za čiji prijam postoje zapreke iz članka 15. i 16. Zakona o službenicima i namještenicima u lokalnoj i područnoj (regionalnoj) samoupravi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(„Narodne novine“ broj 86/08,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61/11</w:t>
      </w:r>
      <w:r w:rsidR="005A7681">
        <w:rPr>
          <w:rFonts w:ascii="Times New Roman" w:hAnsi="Times New Roman"/>
          <w:bCs/>
          <w:color w:val="262626" w:themeColor="text1" w:themeTint="D9"/>
          <w:lang w:eastAsia="hr-HR"/>
        </w:rPr>
        <w:t xml:space="preserve"> i 04/18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).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Prijavi treba priložiti: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životopis;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presliku svjedodžbe kojom se potvrđuje ispunjavanje uvjeta stupnja obrazovanja (stručne spreme) i struke određene ovim natječajem;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dokaz o hrvatskom državljanstvu (presliku osobne iskaznice, putovnice ili domovnice);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elektronički zapis o podacima evidentiranim u bazi podataka Hrvatskog zavoda za mirovinsko osiguranje;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dokaz o traženom radnom iskustvu od najmanje 1 godine (potvrda dosadašnjih poslodavaca o vrsti poslova i trajanju radnog odnosa, preslika ugovora o radu, rješenja i slično iz kojih mora biti vidljivo ostvareno radno iskustvo u trajanju od najmanje 1 godine);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ukoliko podnositelj prijave ima položen državni stručni ispit dužan je dostaviti dokaz o položenom državnom stručnom ispitu (presliku svjedodžbe);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lastRenderedPageBreak/>
        <w:t>- uvjerenje da podnositelj prijave nije pod istragom i da se protiv njega ne vodi kazneni postupak (ne starije od 3 mjeseca)</w:t>
      </w:r>
    </w:p>
    <w:p w:rsidR="00A074BD" w:rsidRPr="00C7036A" w:rsidRDefault="00A074BD" w:rsidP="00A074BD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- vlastoručno potpisanu izjavu o nepostojanju zapreka za prijam u službu iz članka 15. i 16. Zakona o službenicima i namještenicima u lokalnoj i područnoj (regionalnoj) samoupravi;</w:t>
      </w:r>
    </w:p>
    <w:p w:rsidR="00A60DEB" w:rsidRPr="00C7036A" w:rsidRDefault="00A60DEB" w:rsidP="0098528B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98528B" w:rsidRPr="00A737A8" w:rsidRDefault="0098528B" w:rsidP="0098528B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</w:pPr>
      <w:r w:rsidRPr="00A737A8"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  <w:t>U prijavi na javni natječaj navode se podaci podnositelja prijave (ime i prezime, adresa prebivališta, broj telefona, adresa e-pošte,  isključivo za potrebe natječajnog postupka).</w:t>
      </w:r>
    </w:p>
    <w:p w:rsidR="005C579E" w:rsidRPr="00A737A8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A737A8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Isprave se prilažu u neovjerenom presliku, a prije izbora kandidata predočit će se izvornik.</w:t>
      </w:r>
    </w:p>
    <w:p w:rsidR="00422C0E" w:rsidRPr="00A737A8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</w:pPr>
      <w:r w:rsidRPr="00A737A8"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  <w:t>Kandidat koji ostvaruje pravo prednosti pri zapošljavanju prema posebnim propisima dužan je u prijavi na natječaj pozvati se na to pravo i ima prednost u odnosu na ostale kandida</w:t>
      </w:r>
      <w:r w:rsidR="00B208C6" w:rsidRPr="00A737A8"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  <w:t xml:space="preserve">te samo pod jednakim uvjetima. </w:t>
      </w:r>
      <w:r w:rsidRPr="00A737A8"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  <w:t>Da bi kandidat ostvario to pravo dužan je u prijavi priložiti svu potrebnu dokumentaciju propisanu zakonom kojom to potvrđuje kao i rješenje o priznatom statusu, odnosno potvrdu o priznatom statusu iz koje je vidljivo spomenuto pravo te dokaz da je nezaposlen.</w:t>
      </w:r>
      <w:r w:rsidR="00A737A8" w:rsidRPr="00A737A8">
        <w:rPr>
          <w:rFonts w:ascii="Times New Roman" w:hAnsi="Times New Roman"/>
          <w:bCs/>
          <w:color w:val="262626" w:themeColor="text1" w:themeTint="D9"/>
          <w:sz w:val="21"/>
          <w:szCs w:val="21"/>
          <w:lang w:eastAsia="hr-HR"/>
        </w:rPr>
        <w:t xml:space="preserve"> Kandidat koji se poziva na pravo prednosti na temelju Zakona o hrvatskim braniteljima  iz Domovinskog rata i članovima njihovih obitelji dužan je dostaviti sve dokaze iz spomenutog Zakona potrebne za ostvarivanje prava prednosti prilikom zapošljavanja.</w:t>
      </w:r>
    </w:p>
    <w:p w:rsidR="005C579E" w:rsidRPr="00C7036A" w:rsidRDefault="005C579E" w:rsidP="005C579E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5C579E" w:rsidRPr="00C7036A" w:rsidRDefault="005C579E" w:rsidP="005C579E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Kandidat koji bude izabran dužan je</w:t>
      </w:r>
      <w:r w:rsidR="000C7D05">
        <w:rPr>
          <w:rFonts w:ascii="Times New Roman" w:hAnsi="Times New Roman"/>
          <w:bCs/>
          <w:color w:val="262626" w:themeColor="text1" w:themeTint="D9"/>
          <w:lang w:eastAsia="hr-HR"/>
        </w:rPr>
        <w:t xml:space="preserve"> na zahtjev ovlaštene osobe od strane Grada Kutjeva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priložiti i uvjerenje o zdravstvenoj sposobnosti kojim se dokazuje ispunjavanje općeg uvjeta zdravstvene sposobnosti za obavljanje poslova radnog mjesta na koje se prima.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Urednom prijavom smatra se prijava koja sadržava sve podatke i priloge navedene u natječaju.</w:t>
      </w: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 xml:space="preserve">Za ocjenu ispunjavaju li podnositelji prijave uvjete naznačene u natječaju mjerodavan je </w:t>
      </w:r>
      <w:r w:rsidR="00B270E9"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zadnji</w:t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 xml:space="preserve"> dan roka za podnošenje prijava.</w:t>
      </w:r>
    </w:p>
    <w:p w:rsidR="005C579E" w:rsidRPr="00C7036A" w:rsidRDefault="005C579E" w:rsidP="005C579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Nepotpune i nepravodobne prijave na natječaj neće se razmatrati, niti će podnositelji nepotpunih prijava biti pozvani na dopunu prijave.</w:t>
      </w: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  <w:t>Osoba koja nije podnijela pravodobnu i urednu prijavu ili ne ispunjava formalne uvjete, ne smatra se kandidatom prijavljenim na natječaj. Osobi se dostavlja pisana obavijest u kojoj se navode razlozi zbog kojih se ne smatra kandidatom prijavljenim na natječaj. Osoba nema pravo podnošenja pravnog lijeka protiv te obavijesti.</w:t>
      </w:r>
    </w:p>
    <w:p w:rsidR="005C579E" w:rsidRPr="00C7036A" w:rsidRDefault="005C579E" w:rsidP="005C579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kern w:val="0"/>
          <w:sz w:val="21"/>
          <w:szCs w:val="21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Za kandidate prijavljene na natječaj čije su prijave uredne i koji ispunjavaju formalne uvjete provest će se provjera znanja i sposobnosti  bitnih za obavljanje radnog mjesta putem pisanog testiranja te intervjua.  Ako kandidat ne pristupi testiranju smatra se da je povukao prijavu na natječaj.</w:t>
      </w:r>
      <w:r w:rsidR="00562117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Na </w:t>
      </w:r>
      <w:r w:rsidR="00B270E9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službenoj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web</w:t>
      </w:r>
      <w:r w:rsidR="00B270E9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stranici Grada K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utjeva www.kutjevo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.hr naveden je opis poslova i podaci o plaći radnog mjesta koje se popunjava, način obavljanja prethodne provjere znanja i sposobnosti kandidata, područje provjere te pravni i drugi izvori za pripremanje kandidata za tu provjeru.</w:t>
      </w:r>
    </w:p>
    <w:p w:rsidR="00422C0E" w:rsidRPr="00C7036A" w:rsidRDefault="00B270E9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Na istoj web 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>stranici i na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oglasnoj ploči Grada Kutjeva, Trg graševine</w:t>
      </w:r>
      <w:r w:rsidR="00422C0E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1, objavit će se vrijeme održavanja prethodne provjere znanja i sposobnosti kandidata, najmanje pet dana prije održavanja provjere.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Prijav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>e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na natječaj s dokazima o ispunjavanju uvjeta</w:t>
      </w:r>
      <w:r w:rsidR="0098528B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i vlastoručno potpisane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, dostavljaju se u roku od 8 dana od objave natječaja u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Narodnim novinama, s naznakom:</w:t>
      </w:r>
      <w:r w:rsidR="00C7036A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„N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atječaj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za prijam u službu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-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>referent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>–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>administrativni tajnik/tajnica</w:t>
      </w:r>
      <w:r w:rsidR="00C7036A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-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ne otvaraj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“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,  na adresu: Grad K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utjevo, T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rg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graševine 1, 34340 Kutjevo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422C0E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>Kandidati će o rezultatima natječaja biti obaviješteni u zakonskom roku.</w:t>
      </w:r>
    </w:p>
    <w:p w:rsidR="00422C0E" w:rsidRPr="00C7036A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</w:p>
    <w:p w:rsidR="00422C0E" w:rsidRPr="00C7036A" w:rsidRDefault="00E82F88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 xml:space="preserve">   </w:t>
      </w:r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>v.d.</w:t>
      </w: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 </w:t>
      </w:r>
      <w:r w:rsidR="00EB730C" w:rsidRPr="00C7036A">
        <w:rPr>
          <w:rFonts w:ascii="Times New Roman" w:hAnsi="Times New Roman"/>
          <w:bCs/>
          <w:color w:val="262626" w:themeColor="text1" w:themeTint="D9"/>
          <w:lang w:eastAsia="hr-HR"/>
        </w:rPr>
        <w:t>PROČELNIK</w:t>
      </w:r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>A</w:t>
      </w:r>
    </w:p>
    <w:p w:rsidR="00422C0E" w:rsidRDefault="00422C0E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r w:rsidRPr="00C7036A">
        <w:rPr>
          <w:rFonts w:ascii="Times New Roman" w:hAnsi="Times New Roman"/>
          <w:bCs/>
          <w:color w:val="262626" w:themeColor="text1" w:themeTint="D9"/>
          <w:lang w:eastAsia="hr-HR"/>
        </w:rPr>
        <w:t xml:space="preserve"> </w:t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</w:r>
      <w:r w:rsidR="001A4D20" w:rsidRPr="00C7036A">
        <w:rPr>
          <w:rFonts w:ascii="Times New Roman" w:hAnsi="Times New Roman"/>
          <w:bCs/>
          <w:color w:val="262626" w:themeColor="text1" w:themeTint="D9"/>
          <w:lang w:eastAsia="hr-HR"/>
        </w:rPr>
        <w:tab/>
        <w:t xml:space="preserve">        </w:t>
      </w:r>
      <w:r w:rsidR="00343625">
        <w:rPr>
          <w:rFonts w:ascii="Times New Roman" w:hAnsi="Times New Roman"/>
          <w:bCs/>
          <w:color w:val="262626" w:themeColor="text1" w:themeTint="D9"/>
          <w:lang w:eastAsia="hr-HR"/>
        </w:rPr>
        <w:t xml:space="preserve">    </w:t>
      </w:r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 xml:space="preserve">Dinko Špoljarić, </w:t>
      </w:r>
      <w:proofErr w:type="spellStart"/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>dipl.oecc</w:t>
      </w:r>
      <w:proofErr w:type="spellEnd"/>
      <w:r w:rsidR="00FE6595">
        <w:rPr>
          <w:rFonts w:ascii="Times New Roman" w:hAnsi="Times New Roman"/>
          <w:bCs/>
          <w:color w:val="262626" w:themeColor="text1" w:themeTint="D9"/>
          <w:lang w:eastAsia="hr-HR"/>
        </w:rPr>
        <w:t>.</w:t>
      </w:r>
    </w:p>
    <w:p w:rsidR="00A737A8" w:rsidRPr="00C7036A" w:rsidRDefault="00A737A8" w:rsidP="00526DF6">
      <w:pPr>
        <w:pStyle w:val="Bezproreda"/>
        <w:jc w:val="both"/>
        <w:rPr>
          <w:rFonts w:ascii="Times New Roman" w:hAnsi="Times New Roman"/>
          <w:bCs/>
          <w:color w:val="262626" w:themeColor="text1" w:themeTint="D9"/>
          <w:lang w:eastAsia="hr-HR"/>
        </w:rPr>
      </w:pPr>
      <w:bookmarkStart w:id="0" w:name="_GoBack"/>
      <w:bookmarkEnd w:id="0"/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:rsidR="00C7036A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DOSTAVITI:</w:t>
      </w:r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1. Povjerenstvo za provedbu natječaja</w:t>
      </w:r>
    </w:p>
    <w:p w:rsidR="00FD0ACE" w:rsidRDefault="00FD0AC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2. JUO - 03/2</w:t>
      </w:r>
      <w:r w:rsidR="000554DE">
        <w:rPr>
          <w:rFonts w:ascii="Times New Roman" w:hAnsi="Times New Roman"/>
          <w:bCs/>
          <w:lang w:eastAsia="hr-HR"/>
        </w:rPr>
        <w:t xml:space="preserve"> radi objave</w:t>
      </w:r>
    </w:p>
    <w:p w:rsidR="000554DE" w:rsidRDefault="000554D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3. Oglasna ploča</w:t>
      </w:r>
    </w:p>
    <w:p w:rsidR="000554DE" w:rsidRDefault="000554DE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4. Pismohrana</w:t>
      </w:r>
    </w:p>
    <w:sectPr w:rsidR="000554DE" w:rsidSect="00A737A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C6"/>
    <w:multiLevelType w:val="hybridMultilevel"/>
    <w:tmpl w:val="DF80DA52"/>
    <w:lvl w:ilvl="0" w:tplc="561C00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69F0"/>
    <w:multiLevelType w:val="hybridMultilevel"/>
    <w:tmpl w:val="87CACCA6"/>
    <w:lvl w:ilvl="0" w:tplc="8AE6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39D"/>
    <w:multiLevelType w:val="multilevel"/>
    <w:tmpl w:val="0CC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43DFF"/>
    <w:multiLevelType w:val="hybridMultilevel"/>
    <w:tmpl w:val="497C8CAE"/>
    <w:lvl w:ilvl="0" w:tplc="26DA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659FB"/>
    <w:multiLevelType w:val="multilevel"/>
    <w:tmpl w:val="620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B1BBB"/>
    <w:multiLevelType w:val="hybridMultilevel"/>
    <w:tmpl w:val="D15A0678"/>
    <w:lvl w:ilvl="0" w:tplc="72826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0630E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41"/>
    <w:rsid w:val="00024BCB"/>
    <w:rsid w:val="00035537"/>
    <w:rsid w:val="00053C96"/>
    <w:rsid w:val="000554DE"/>
    <w:rsid w:val="00084DF2"/>
    <w:rsid w:val="000C7D05"/>
    <w:rsid w:val="00162345"/>
    <w:rsid w:val="001A4D20"/>
    <w:rsid w:val="001C0CD5"/>
    <w:rsid w:val="00205157"/>
    <w:rsid w:val="00227DB6"/>
    <w:rsid w:val="00230884"/>
    <w:rsid w:val="00291032"/>
    <w:rsid w:val="002A2F37"/>
    <w:rsid w:val="00343625"/>
    <w:rsid w:val="00367B3A"/>
    <w:rsid w:val="003B5A02"/>
    <w:rsid w:val="003D5441"/>
    <w:rsid w:val="003D5581"/>
    <w:rsid w:val="003E1C61"/>
    <w:rsid w:val="00422C0E"/>
    <w:rsid w:val="00526DF6"/>
    <w:rsid w:val="00533A18"/>
    <w:rsid w:val="005537F4"/>
    <w:rsid w:val="00562117"/>
    <w:rsid w:val="00570070"/>
    <w:rsid w:val="005A7681"/>
    <w:rsid w:val="005C579E"/>
    <w:rsid w:val="005E7676"/>
    <w:rsid w:val="006479EC"/>
    <w:rsid w:val="0075799B"/>
    <w:rsid w:val="00766B0A"/>
    <w:rsid w:val="007B2040"/>
    <w:rsid w:val="008016DE"/>
    <w:rsid w:val="0084008D"/>
    <w:rsid w:val="00873042"/>
    <w:rsid w:val="00881481"/>
    <w:rsid w:val="00902CC0"/>
    <w:rsid w:val="00967AD8"/>
    <w:rsid w:val="0098528B"/>
    <w:rsid w:val="00994A73"/>
    <w:rsid w:val="00995048"/>
    <w:rsid w:val="00A074BD"/>
    <w:rsid w:val="00A13169"/>
    <w:rsid w:val="00A60DEB"/>
    <w:rsid w:val="00A737A8"/>
    <w:rsid w:val="00B208C6"/>
    <w:rsid w:val="00B270E9"/>
    <w:rsid w:val="00C3694A"/>
    <w:rsid w:val="00C7036A"/>
    <w:rsid w:val="00D576CB"/>
    <w:rsid w:val="00E00FC9"/>
    <w:rsid w:val="00E2252D"/>
    <w:rsid w:val="00E82F88"/>
    <w:rsid w:val="00EB730C"/>
    <w:rsid w:val="00EF1858"/>
    <w:rsid w:val="00F3730E"/>
    <w:rsid w:val="00FD0ACE"/>
    <w:rsid w:val="00FE3954"/>
    <w:rsid w:val="00FE46CE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2</cp:revision>
  <cp:lastPrinted>2019-02-14T12:15:00Z</cp:lastPrinted>
  <dcterms:created xsi:type="dcterms:W3CDTF">2019-09-27T09:09:00Z</dcterms:created>
  <dcterms:modified xsi:type="dcterms:W3CDTF">2019-09-27T09:09:00Z</dcterms:modified>
</cp:coreProperties>
</file>