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69" w:rsidRPr="000D7E5F" w:rsidRDefault="00E4508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Temeljem čl. 35</w:t>
      </w:r>
      <w:r w:rsidR="00324D69" w:rsidRPr="000D7E5F">
        <w:rPr>
          <w:rFonts w:ascii="Times New Roman" w:eastAsia="SimSun" w:hAnsi="Times New Roman" w:cs="Times New Roman"/>
          <w:color w:val="262626" w:themeColor="text1" w:themeTint="D9"/>
          <w:kern w:val="1"/>
          <w:sz w:val="22"/>
          <w:szCs w:val="22"/>
          <w:lang w:eastAsia="zh-CN" w:bidi="hi-IN"/>
        </w:rPr>
        <w:t>. Zakona o lokalnoj i područnoj (regionalnoj</w:t>
      </w:r>
      <w:r w:rsidRPr="000D7E5F">
        <w:rPr>
          <w:rFonts w:ascii="Times New Roman" w:eastAsia="SimSun" w:hAnsi="Times New Roman" w:cs="Times New Roman"/>
          <w:color w:val="262626" w:themeColor="text1" w:themeTint="D9"/>
          <w:kern w:val="1"/>
          <w:sz w:val="22"/>
          <w:szCs w:val="22"/>
          <w:lang w:eastAsia="zh-CN" w:bidi="hi-IN"/>
        </w:rPr>
        <w:t xml:space="preserve">) samoupravi (“Narodne novine” </w:t>
      </w:r>
      <w:r w:rsidR="00324D69" w:rsidRPr="000D7E5F">
        <w:rPr>
          <w:rFonts w:ascii="Times New Roman" w:eastAsia="SimSun" w:hAnsi="Times New Roman" w:cs="Times New Roman"/>
          <w:color w:val="262626" w:themeColor="text1" w:themeTint="D9"/>
          <w:kern w:val="1"/>
          <w:sz w:val="22"/>
          <w:szCs w:val="22"/>
          <w:lang w:eastAsia="zh-CN" w:bidi="hi-IN"/>
        </w:rPr>
        <w:t>broj 19/13</w:t>
      </w:r>
      <w:r w:rsidR="00DB0DBD" w:rsidRPr="000D7E5F">
        <w:rPr>
          <w:rFonts w:ascii="Times New Roman" w:eastAsia="SimSun" w:hAnsi="Times New Roman" w:cs="Times New Roman"/>
          <w:color w:val="262626" w:themeColor="text1" w:themeTint="D9"/>
          <w:kern w:val="1"/>
          <w:sz w:val="22"/>
          <w:szCs w:val="22"/>
          <w:lang w:eastAsia="zh-CN" w:bidi="hi-IN"/>
        </w:rPr>
        <w:t>-</w:t>
      </w:r>
      <w:r w:rsidRPr="000D7E5F">
        <w:rPr>
          <w:rFonts w:ascii="Times New Roman" w:eastAsia="SimSun" w:hAnsi="Times New Roman" w:cs="Times New Roman"/>
          <w:color w:val="262626" w:themeColor="text1" w:themeTint="D9"/>
          <w:kern w:val="1"/>
          <w:sz w:val="22"/>
          <w:szCs w:val="22"/>
          <w:lang w:eastAsia="zh-CN" w:bidi="hi-IN"/>
        </w:rPr>
        <w:t>pročišćeni tekst</w:t>
      </w:r>
      <w:r w:rsidR="004B1E71"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čl.</w:t>
      </w:r>
      <w:r w:rsidR="00383E7C"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 xml:space="preserve">10. Uredbe o kriterijima, mjerilima i postupcima financiranja i ugovaranja programa i projekata od interesa za </w:t>
      </w:r>
      <w:r w:rsidR="00571A12" w:rsidRPr="000D7E5F">
        <w:rPr>
          <w:rFonts w:ascii="Times New Roman" w:eastAsia="SimSun" w:hAnsi="Times New Roman" w:cs="Times New Roman"/>
          <w:color w:val="262626" w:themeColor="text1" w:themeTint="D9"/>
          <w:kern w:val="1"/>
          <w:sz w:val="22"/>
          <w:szCs w:val="22"/>
          <w:lang w:eastAsia="zh-CN" w:bidi="hi-IN"/>
        </w:rPr>
        <w:t>opće dobro koje provode udruge -</w:t>
      </w:r>
      <w:r w:rsidR="00324D69" w:rsidRPr="000D7E5F">
        <w:rPr>
          <w:rFonts w:ascii="Times New Roman" w:eastAsia="SimSun" w:hAnsi="Times New Roman" w:cs="Times New Roman"/>
          <w:color w:val="262626" w:themeColor="text1" w:themeTint="D9"/>
          <w:kern w:val="1"/>
          <w:sz w:val="22"/>
          <w:szCs w:val="22"/>
          <w:lang w:eastAsia="zh-CN" w:bidi="hi-IN"/>
        </w:rPr>
        <w:t xml:space="preserve"> nastavno: Uredba (“Narodne novine” broj 26/15), t</w:t>
      </w:r>
      <w:r w:rsidR="00571A12" w:rsidRPr="000D7E5F">
        <w:rPr>
          <w:rFonts w:ascii="Times New Roman" w:eastAsia="SimSun" w:hAnsi="Times New Roman" w:cs="Times New Roman"/>
          <w:color w:val="262626" w:themeColor="text1" w:themeTint="D9"/>
          <w:kern w:val="1"/>
          <w:sz w:val="22"/>
          <w:szCs w:val="22"/>
          <w:lang w:eastAsia="zh-CN" w:bidi="hi-IN"/>
        </w:rPr>
        <w:t>e čl. 32. Statuta Grada Kutjeva</w:t>
      </w:r>
      <w:r w:rsidR="00324D69" w:rsidRPr="000D7E5F">
        <w:rPr>
          <w:rFonts w:ascii="Times New Roman" w:eastAsia="SimSun" w:hAnsi="Times New Roman" w:cs="Times New Roman"/>
          <w:color w:val="262626" w:themeColor="text1" w:themeTint="D9"/>
          <w:kern w:val="1"/>
          <w:sz w:val="22"/>
          <w:szCs w:val="22"/>
          <w:lang w:eastAsia="zh-CN" w:bidi="hi-IN"/>
        </w:rPr>
        <w:t xml:space="preserve">  (“Službeni glasnik </w:t>
      </w:r>
      <w:r w:rsidR="00D42F87" w:rsidRPr="000D7E5F">
        <w:rPr>
          <w:rFonts w:ascii="Times New Roman" w:eastAsia="SimSun" w:hAnsi="Times New Roman" w:cs="Times New Roman"/>
          <w:color w:val="262626" w:themeColor="text1" w:themeTint="D9"/>
          <w:kern w:val="1"/>
          <w:sz w:val="22"/>
          <w:szCs w:val="22"/>
          <w:lang w:eastAsia="zh-CN" w:bidi="hi-IN"/>
        </w:rPr>
        <w:t>Grada Kutjeva“, br. 4/</w:t>
      </w:r>
      <w:r w:rsidR="00571A12" w:rsidRPr="000D7E5F">
        <w:rPr>
          <w:rFonts w:ascii="Times New Roman" w:eastAsia="SimSun" w:hAnsi="Times New Roman" w:cs="Times New Roman"/>
          <w:color w:val="262626" w:themeColor="text1" w:themeTint="D9"/>
          <w:kern w:val="1"/>
          <w:sz w:val="22"/>
          <w:szCs w:val="22"/>
          <w:lang w:eastAsia="zh-CN" w:bidi="hi-IN"/>
        </w:rPr>
        <w:t>09, 2/13 i 8/13</w:t>
      </w:r>
      <w:r w:rsidR="00324D69" w:rsidRPr="000D7E5F">
        <w:rPr>
          <w:rFonts w:ascii="Times New Roman" w:eastAsia="SimSun" w:hAnsi="Times New Roman" w:cs="Times New Roman"/>
          <w:color w:val="262626" w:themeColor="text1" w:themeTint="D9"/>
          <w:kern w:val="1"/>
          <w:sz w:val="22"/>
          <w:szCs w:val="22"/>
          <w:lang w:eastAsia="zh-CN" w:bidi="hi-IN"/>
        </w:rPr>
        <w:t>)</w:t>
      </w:r>
      <w:r w:rsidRPr="000D7E5F">
        <w:rPr>
          <w:rFonts w:ascii="Times New Roman" w:eastAsia="SimSun" w:hAnsi="Times New Roman" w:cs="Times New Roman"/>
          <w:color w:val="262626" w:themeColor="text1" w:themeTint="D9"/>
          <w:kern w:val="1"/>
          <w:sz w:val="22"/>
          <w:szCs w:val="22"/>
          <w:lang w:eastAsia="zh-CN" w:bidi="hi-IN"/>
        </w:rPr>
        <w:t>,</w:t>
      </w:r>
      <w:r w:rsidR="00571A12"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 xml:space="preserve">Gradsko vijeće Grada </w:t>
      </w:r>
      <w:r w:rsidR="00571A12" w:rsidRPr="000D7E5F">
        <w:rPr>
          <w:rFonts w:ascii="Times New Roman" w:eastAsia="SimSun" w:hAnsi="Times New Roman" w:cs="Times New Roman"/>
          <w:color w:val="262626" w:themeColor="text1" w:themeTint="D9"/>
          <w:kern w:val="1"/>
          <w:sz w:val="22"/>
          <w:szCs w:val="22"/>
          <w:lang w:eastAsia="zh-CN" w:bidi="hi-IN"/>
        </w:rPr>
        <w:t>Kutjev</w:t>
      </w:r>
      <w:r w:rsidR="000D7E5F" w:rsidRPr="000D7E5F">
        <w:rPr>
          <w:rFonts w:ascii="Times New Roman" w:eastAsia="SimSun" w:hAnsi="Times New Roman" w:cs="Times New Roman"/>
          <w:color w:val="262626" w:themeColor="text1" w:themeTint="D9"/>
          <w:kern w:val="1"/>
          <w:sz w:val="22"/>
          <w:szCs w:val="22"/>
          <w:lang w:eastAsia="zh-CN" w:bidi="hi-IN"/>
        </w:rPr>
        <w:t>a na svojoj sjednici dana 14. prosinca</w:t>
      </w:r>
      <w:r w:rsidR="00571A12" w:rsidRPr="000D7E5F">
        <w:rPr>
          <w:rFonts w:ascii="Times New Roman" w:eastAsia="SimSun" w:hAnsi="Times New Roman" w:cs="Times New Roman"/>
          <w:color w:val="262626" w:themeColor="text1" w:themeTint="D9"/>
          <w:kern w:val="1"/>
          <w:sz w:val="22"/>
          <w:szCs w:val="22"/>
          <w:lang w:eastAsia="zh-CN" w:bidi="hi-IN"/>
        </w:rPr>
        <w:t xml:space="preserve"> 2016. godine</w:t>
      </w:r>
      <w:r w:rsidR="00324D69" w:rsidRPr="000D7E5F">
        <w:rPr>
          <w:rFonts w:ascii="Times New Roman" w:eastAsia="SimSun" w:hAnsi="Times New Roman" w:cs="Times New Roman"/>
          <w:color w:val="262626" w:themeColor="text1" w:themeTint="D9"/>
          <w:kern w:val="1"/>
          <w:sz w:val="22"/>
          <w:szCs w:val="22"/>
          <w:lang w:eastAsia="zh-CN" w:bidi="hi-IN"/>
        </w:rPr>
        <w:t xml:space="preserve"> donosi</w:t>
      </w:r>
    </w:p>
    <w:p w:rsidR="00DA63F2" w:rsidRDefault="00DA63F2"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904FBA" w:rsidRPr="000D7E5F" w:rsidRDefault="00904FBA"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P R A V I L N I K</w:t>
      </w:r>
    </w:p>
    <w:p w:rsidR="00F0330B"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o financiranju programa i projekata od interesa za opće dobro koje provode udru</w:t>
      </w:r>
      <w:r w:rsidR="00F0330B" w:rsidRPr="000D7E5F">
        <w:rPr>
          <w:rFonts w:ascii="Times New Roman" w:eastAsia="SimSun" w:hAnsi="Times New Roman" w:cs="Times New Roman"/>
          <w:b/>
          <w:color w:val="262626" w:themeColor="text1" w:themeTint="D9"/>
          <w:kern w:val="1"/>
          <w:sz w:val="22"/>
          <w:szCs w:val="22"/>
          <w:lang w:eastAsia="zh-CN" w:bidi="hi-IN"/>
        </w:rPr>
        <w:t>ge</w:t>
      </w:r>
    </w:p>
    <w:p w:rsidR="00324D69" w:rsidRPr="000D7E5F" w:rsidRDefault="00F0330B" w:rsidP="00F0330B">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na području  G</w:t>
      </w:r>
      <w:r w:rsidR="00571A12" w:rsidRPr="000D7E5F">
        <w:rPr>
          <w:rFonts w:ascii="Times New Roman" w:eastAsia="SimSun" w:hAnsi="Times New Roman" w:cs="Times New Roman"/>
          <w:b/>
          <w:color w:val="262626" w:themeColor="text1" w:themeTint="D9"/>
          <w:kern w:val="1"/>
          <w:sz w:val="22"/>
          <w:szCs w:val="22"/>
          <w:lang w:eastAsia="zh-CN" w:bidi="hi-IN"/>
        </w:rPr>
        <w:t>rada  Kutjeva</w:t>
      </w:r>
    </w:p>
    <w:p w:rsidR="00462094" w:rsidRDefault="00462094" w:rsidP="00F0330B">
      <w:pPr>
        <w:widowControl w:val="0"/>
        <w:suppressAutoHyphens/>
        <w:jc w:val="center"/>
        <w:rPr>
          <w:rFonts w:ascii="Times New Roman" w:eastAsia="SimSun" w:hAnsi="Times New Roman" w:cs="Times New Roman"/>
          <w:color w:val="262626" w:themeColor="text1" w:themeTint="D9"/>
          <w:kern w:val="1"/>
          <w:sz w:val="22"/>
          <w:szCs w:val="22"/>
          <w:lang w:eastAsia="zh-CN" w:bidi="hi-IN"/>
        </w:rPr>
      </w:pPr>
    </w:p>
    <w:p w:rsidR="00904FBA" w:rsidRPr="000D7E5F" w:rsidRDefault="00904FBA" w:rsidP="00F0330B">
      <w:pPr>
        <w:widowControl w:val="0"/>
        <w:suppressAutoHyphens/>
        <w:jc w:val="center"/>
        <w:rPr>
          <w:rFonts w:ascii="Times New Roman" w:eastAsia="SimSun" w:hAnsi="Times New Roman" w:cs="Times New Roman"/>
          <w:color w:val="262626" w:themeColor="text1" w:themeTint="D9"/>
          <w:kern w:val="1"/>
          <w:sz w:val="22"/>
          <w:szCs w:val="22"/>
          <w:lang w:eastAsia="zh-CN" w:bidi="hi-IN"/>
        </w:rPr>
      </w:pPr>
    </w:p>
    <w:p w:rsidR="00324D69" w:rsidRDefault="00324D69" w:rsidP="00324D69">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I. OPĆE ODREDBE</w:t>
      </w:r>
    </w:p>
    <w:p w:rsidR="00A26318" w:rsidRPr="000D7E5F" w:rsidRDefault="00A26318" w:rsidP="00324D69">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1.</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Ovim se Pravilnikom utvrđuju kriteriji, mjerila i postupci za dodjelu i korištenje sr</w:t>
      </w:r>
      <w:r w:rsidR="00571A12" w:rsidRPr="000D7E5F">
        <w:rPr>
          <w:rFonts w:ascii="Times New Roman" w:eastAsia="SimSun" w:hAnsi="Times New Roman" w:cs="Times New Roman"/>
          <w:color w:val="262626" w:themeColor="text1" w:themeTint="D9"/>
          <w:kern w:val="1"/>
          <w:sz w:val="22"/>
          <w:szCs w:val="22"/>
          <w:lang w:eastAsia="zh-CN" w:bidi="hi-IN"/>
        </w:rPr>
        <w:t>edstava proračuna Grada Kutjeva</w:t>
      </w:r>
      <w:r w:rsidRPr="000D7E5F">
        <w:rPr>
          <w:rFonts w:ascii="Times New Roman" w:eastAsia="SimSun" w:hAnsi="Times New Roman" w:cs="Times New Roman"/>
          <w:color w:val="262626" w:themeColor="text1" w:themeTint="D9"/>
          <w:kern w:val="1"/>
          <w:sz w:val="22"/>
          <w:szCs w:val="22"/>
          <w:lang w:eastAsia="zh-CN" w:bidi="hi-IN"/>
        </w:rPr>
        <w:t xml:space="preserve"> udrugama prvenstveno koje imaju sje</w:t>
      </w:r>
      <w:r w:rsidR="00571A12" w:rsidRPr="000D7E5F">
        <w:rPr>
          <w:rFonts w:ascii="Times New Roman" w:eastAsia="SimSun" w:hAnsi="Times New Roman" w:cs="Times New Roman"/>
          <w:color w:val="262626" w:themeColor="text1" w:themeTint="D9"/>
          <w:kern w:val="1"/>
          <w:sz w:val="22"/>
          <w:szCs w:val="22"/>
          <w:lang w:eastAsia="zh-CN" w:bidi="hi-IN"/>
        </w:rPr>
        <w:t>dište na području Grada Kutjeva</w:t>
      </w:r>
      <w:r w:rsidRPr="000D7E5F">
        <w:rPr>
          <w:rFonts w:ascii="Times New Roman" w:eastAsia="SimSun" w:hAnsi="Times New Roman" w:cs="Times New Roman"/>
          <w:color w:val="262626" w:themeColor="text1" w:themeTint="D9"/>
          <w:kern w:val="1"/>
          <w:sz w:val="22"/>
          <w:szCs w:val="22"/>
          <w:lang w:eastAsia="zh-CN" w:bidi="hi-IN"/>
        </w:rPr>
        <w:t xml:space="preserve"> i čije aktivnosti doprinose zadovoljenju javnih potreba i ispunjavanju ciljeva i prioriteta definiranih strateškim i pla</w:t>
      </w:r>
      <w:r w:rsidR="00571A12" w:rsidRPr="000D7E5F">
        <w:rPr>
          <w:rFonts w:ascii="Times New Roman" w:eastAsia="SimSun" w:hAnsi="Times New Roman" w:cs="Times New Roman"/>
          <w:color w:val="262626" w:themeColor="text1" w:themeTint="D9"/>
          <w:kern w:val="1"/>
          <w:sz w:val="22"/>
          <w:szCs w:val="22"/>
          <w:lang w:eastAsia="zh-CN" w:bidi="hi-IN"/>
        </w:rPr>
        <w:t>nskim dokumentima Grada Kutjeva</w:t>
      </w:r>
      <w:r w:rsidRPr="000D7E5F">
        <w:rPr>
          <w:rFonts w:ascii="Times New Roman" w:eastAsia="SimSun" w:hAnsi="Times New Roman" w:cs="Times New Roman"/>
          <w:color w:val="262626" w:themeColor="text1" w:themeTint="D9"/>
          <w:kern w:val="1"/>
          <w:sz w:val="22"/>
          <w:szCs w:val="22"/>
          <w:lang w:eastAsia="zh-CN" w:bidi="hi-IN"/>
        </w:rPr>
        <w:t xml:space="preserve">  (u daljnjem tekstu Grad).</w:t>
      </w:r>
    </w:p>
    <w:p w:rsidR="00324D69" w:rsidRPr="000D7E5F" w:rsidRDefault="00571A12"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00324D69" w:rsidRPr="000D7E5F">
        <w:rPr>
          <w:rFonts w:ascii="Times New Roman" w:eastAsia="SimSun" w:hAnsi="Times New Roman" w:cs="Times New Roman"/>
          <w:color w:val="262626" w:themeColor="text1" w:themeTint="D9"/>
          <w:kern w:val="1"/>
          <w:sz w:val="22"/>
          <w:szCs w:val="22"/>
          <w:lang w:eastAsia="zh-CN" w:bidi="hi-IN"/>
        </w:rPr>
        <w:t>Odredbe ovog Pravilnika koje se odnose na udruge, na odgovarajući se način primjenjuju i u odnosu na druge organizacije civilnog društva, kada su one, u skladu s uvjetima javnog natječaja ili poziva (u nastavku teksta: natječaj) za financiranje pro</w:t>
      </w:r>
      <w:r w:rsidR="00192815" w:rsidRPr="000D7E5F">
        <w:rPr>
          <w:rFonts w:ascii="Times New Roman" w:eastAsia="SimSun" w:hAnsi="Times New Roman" w:cs="Times New Roman"/>
          <w:color w:val="262626" w:themeColor="text1" w:themeTint="D9"/>
          <w:kern w:val="1"/>
          <w:sz w:val="22"/>
          <w:szCs w:val="22"/>
          <w:lang w:eastAsia="zh-CN" w:bidi="hi-IN"/>
        </w:rPr>
        <w:t>grama i projekata, prihvatljivi</w:t>
      </w:r>
      <w:r w:rsidR="00324D69" w:rsidRPr="000D7E5F">
        <w:rPr>
          <w:rFonts w:ascii="Times New Roman" w:eastAsia="SimSun" w:hAnsi="Times New Roman" w:cs="Times New Roman"/>
          <w:color w:val="262626" w:themeColor="text1" w:themeTint="D9"/>
          <w:kern w:val="1"/>
          <w:sz w:val="22"/>
          <w:szCs w:val="22"/>
          <w:lang w:eastAsia="zh-CN" w:bidi="hi-IN"/>
        </w:rPr>
        <w:t>, odnosno partneri.</w:t>
      </w:r>
    </w:p>
    <w:p w:rsidR="00324D69" w:rsidRPr="000D7E5F" w:rsidRDefault="00571A12"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00324D69" w:rsidRPr="000D7E5F">
        <w:rPr>
          <w:rFonts w:ascii="Times New Roman" w:eastAsia="SimSun" w:hAnsi="Times New Roman" w:cs="Times New Roman"/>
          <w:color w:val="262626" w:themeColor="text1" w:themeTint="D9"/>
          <w:kern w:val="1"/>
          <w:sz w:val="22"/>
          <w:szCs w:val="22"/>
          <w:lang w:eastAsia="zh-CN" w:bidi="hi-IN"/>
        </w:rPr>
        <w:t xml:space="preserve">Odredbe ovog Pravilnika ne odnose se na financiranje programa i projekata ustanova čiji je osnivač ili suosnivač Grad. Iznosi financiranja tih programa i projekata bit će definirani od strane </w:t>
      </w:r>
      <w:r w:rsidRPr="000D7E5F">
        <w:rPr>
          <w:rFonts w:ascii="Times New Roman" w:eastAsia="SimSun" w:hAnsi="Times New Roman" w:cs="Times New Roman"/>
          <w:color w:val="262626" w:themeColor="text1" w:themeTint="D9"/>
          <w:kern w:val="1"/>
          <w:sz w:val="22"/>
          <w:szCs w:val="22"/>
          <w:lang w:eastAsia="zh-CN" w:bidi="hi-IN"/>
        </w:rPr>
        <w:t>Gradonačelnika</w:t>
      </w:r>
      <w:r w:rsidR="00324D69" w:rsidRPr="000D7E5F">
        <w:rPr>
          <w:rFonts w:ascii="Times New Roman" w:eastAsia="SimSun" w:hAnsi="Times New Roman" w:cs="Times New Roman"/>
          <w:color w:val="262626" w:themeColor="text1" w:themeTint="D9"/>
          <w:kern w:val="1"/>
          <w:sz w:val="22"/>
          <w:szCs w:val="22"/>
          <w:lang w:eastAsia="zh-CN" w:bidi="hi-IN"/>
        </w:rPr>
        <w:t xml:space="preserve"> kroz proračun Grada i program javnih potreba.</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2.</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Times New Roman" w:hAnsi="Times New Roman" w:cs="Times New Roman"/>
          <w:color w:val="262626" w:themeColor="text1" w:themeTint="D9"/>
          <w:kern w:val="1"/>
          <w:sz w:val="22"/>
          <w:szCs w:val="22"/>
          <w:lang w:eastAsia="zh-CN" w:bidi="hi-IN"/>
        </w:rPr>
        <w:t xml:space="preserve"> </w:t>
      </w:r>
      <w:r w:rsidRPr="000D7E5F">
        <w:rPr>
          <w:rFonts w:ascii="Times New Roman" w:eastAsia="SimSun" w:hAnsi="Times New Roman" w:cs="Times New Roman"/>
          <w:color w:val="262626" w:themeColor="text1" w:themeTint="D9"/>
          <w:kern w:val="1"/>
          <w:sz w:val="22"/>
          <w:szCs w:val="22"/>
          <w:lang w:eastAsia="zh-CN" w:bidi="hi-IN"/>
        </w:rPr>
        <w:t>Ako posebnim propisom nije drugačije određeno, odredbe Pravilnika primjenjuju se kada se udrugama odobravaju financijska sredstva proračuna Grada za:</w:t>
      </w:r>
    </w:p>
    <w:p w:rsidR="00324D69" w:rsidRPr="000D7E5F" w:rsidRDefault="00324D69" w:rsidP="00FD5ED0">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provedbu programa i projekata kojima se ispunjavaju ciljevi i prioriteti definirani strateškim, planskim i programskim dokumentima,</w:t>
      </w:r>
    </w:p>
    <w:p w:rsidR="00324D69" w:rsidRPr="000D7E5F" w:rsidRDefault="00324D69" w:rsidP="00FD5ED0">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provedbu programa javnih potreba utvrđenih posebnim zakonom,</w:t>
      </w:r>
    </w:p>
    <w:p w:rsidR="00324D69" w:rsidRPr="000D7E5F" w:rsidRDefault="00324D69" w:rsidP="00FD5ED0">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obavljanje određene javne ovlasti na području Grada povjerene posebnim zakonom,</w:t>
      </w:r>
    </w:p>
    <w:p w:rsidR="00324D69" w:rsidRPr="000D7E5F" w:rsidRDefault="00324D69" w:rsidP="00FD5ED0">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pružanje socijalnih usluga na području Grada temeljem posebnog propisa,</w:t>
      </w:r>
    </w:p>
    <w:p w:rsidR="00324D69" w:rsidRPr="000D7E5F" w:rsidRDefault="00324D69" w:rsidP="00FD5ED0">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sufinanciranje obveznog doprinosa korisnika financiranja za provedbu programa i projekata ugovorenih iz fondova Europske unije i inozemnih javnih izvora za udruge s područja Grada,</w:t>
      </w:r>
    </w:p>
    <w:p w:rsidR="00324D69" w:rsidRPr="000D7E5F" w:rsidRDefault="00324D69" w:rsidP="00FD5ED0">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podršku institucionalnom i organizacijskom razvoju udruga s područja Grada,</w:t>
      </w:r>
    </w:p>
    <w:p w:rsidR="00324D69" w:rsidRPr="000D7E5F" w:rsidRDefault="00324D69" w:rsidP="00FD5ED0">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donacije i sponzorstva i</w:t>
      </w:r>
    </w:p>
    <w:p w:rsidR="00324D69" w:rsidRPr="000D7E5F" w:rsidRDefault="00324D69" w:rsidP="00FD5ED0">
      <w:pPr>
        <w:pStyle w:val="Odlomakpopisa"/>
        <w:widowControl w:val="0"/>
        <w:numPr>
          <w:ilvl w:val="0"/>
          <w:numId w:val="17"/>
        </w:numPr>
        <w:suppressAutoHyphens/>
        <w:jc w:val="both"/>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druge oblike i namjene dodjele financijskih sredstava iz proračuna Grada.</w:t>
      </w:r>
    </w:p>
    <w:p w:rsidR="009943BE" w:rsidRPr="000D7E5F" w:rsidRDefault="009943BE"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3.</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Projektom se smatra skup aktivnosti koje su usmjerene ostvarenju zacrtanih ciljeva čijim će se ostvarenjem odgovoriti na uočeni problem i ukloniti ga, vremenski su ograničeni i imaju definirane troškove i resurse.</w:t>
      </w:r>
    </w:p>
    <w:p w:rsidR="00324D69" w:rsidRPr="000D7E5F" w:rsidRDefault="00FD5ED0"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00324D69" w:rsidRPr="000D7E5F">
        <w:rPr>
          <w:rFonts w:ascii="Times New Roman" w:eastAsia="SimSun" w:hAnsi="Times New Roman" w:cs="Times New Roman"/>
          <w:color w:val="262626" w:themeColor="text1" w:themeTint="D9"/>
          <w:kern w:val="1"/>
          <w:sz w:val="22"/>
          <w:szCs w:val="22"/>
          <w:lang w:eastAsia="zh-CN" w:bidi="hi-IN"/>
        </w:rPr>
        <w:t>Programi su kontinuirani procesi koji se u načelu izvode u dužem vremenskom razdoblju kroz niz različitih aktivnosti čiji su struktura i trajanje fleksibilniji. Mogu biti jednogodišnji i višegodišnji, a Grad će natječajima i javnim pozivima poticati organizacije civilnog društva n</w:t>
      </w:r>
      <w:r w:rsidRPr="000D7E5F">
        <w:rPr>
          <w:rFonts w:ascii="Times New Roman" w:eastAsia="SimSun" w:hAnsi="Times New Roman" w:cs="Times New Roman"/>
          <w:color w:val="262626" w:themeColor="text1" w:themeTint="D9"/>
          <w:kern w:val="1"/>
          <w:sz w:val="22"/>
          <w:szCs w:val="22"/>
          <w:lang w:eastAsia="zh-CN" w:bidi="hi-IN"/>
        </w:rPr>
        <w:t>a izradu višegodišnjih programa</w:t>
      </w:r>
      <w:r w:rsidR="00324D69" w:rsidRPr="000D7E5F">
        <w:rPr>
          <w:rFonts w:ascii="Times New Roman" w:eastAsia="SimSun" w:hAnsi="Times New Roman" w:cs="Times New Roman"/>
          <w:color w:val="262626" w:themeColor="text1" w:themeTint="D9"/>
          <w:kern w:val="1"/>
          <w:sz w:val="22"/>
          <w:szCs w:val="22"/>
          <w:lang w:eastAsia="zh-CN" w:bidi="hi-IN"/>
        </w:rPr>
        <w:t xml:space="preserve"> u svrhu izgradnje kapaciteta  i razvoja civilnoga društva  u Gradu.</w:t>
      </w:r>
    </w:p>
    <w:p w:rsidR="00324D69" w:rsidRPr="000D7E5F" w:rsidRDefault="007719C7"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Jednodnevne i višednevne manifestacije su aktivnosti koje provode organizacije civilnog društva i neprofitne organizacije s ciljem davanja dodatne ponude na području Grada i razvoja Grada općenito. Mogu biti sportske, kulturne, zabavne, socijalne, humanitarne, gastronomske i druge.</w:t>
      </w:r>
    </w:p>
    <w:p w:rsidR="00324D69" w:rsidRPr="000D7E5F" w:rsidRDefault="007719C7"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00324D69" w:rsidRPr="000D7E5F">
        <w:rPr>
          <w:rFonts w:ascii="Times New Roman" w:eastAsia="SimSun" w:hAnsi="Times New Roman" w:cs="Times New Roman"/>
          <w:color w:val="262626" w:themeColor="text1" w:themeTint="D9"/>
          <w:kern w:val="1"/>
          <w:sz w:val="22"/>
          <w:szCs w:val="22"/>
          <w:lang w:eastAsia="zh-CN" w:bidi="hi-IN"/>
        </w:rPr>
        <w:t xml:space="preserve">Građanske inicijative predstavljaju skup aktivnosti koje s ciljem rješavanja uočenog problema na dijelu ili cijelom području Grada osmisli i provodi dio građana Grada okupljenih u mjesni odbor, udrugu, školu i </w:t>
      </w:r>
      <w:proofErr w:type="spellStart"/>
      <w:r w:rsidR="00324D69" w:rsidRPr="000D7E5F">
        <w:rPr>
          <w:rFonts w:ascii="Times New Roman" w:eastAsia="SimSun" w:hAnsi="Times New Roman" w:cs="Times New Roman"/>
          <w:color w:val="262626" w:themeColor="text1" w:themeTint="D9"/>
          <w:kern w:val="1"/>
          <w:sz w:val="22"/>
          <w:szCs w:val="22"/>
          <w:lang w:eastAsia="zh-CN" w:bidi="hi-IN"/>
        </w:rPr>
        <w:t>sl</w:t>
      </w:r>
      <w:proofErr w:type="spellEnd"/>
      <w:r w:rsidR="00324D69" w:rsidRPr="000D7E5F">
        <w:rPr>
          <w:rFonts w:ascii="Times New Roman" w:eastAsia="SimSun" w:hAnsi="Times New Roman" w:cs="Times New Roman"/>
          <w:color w:val="262626" w:themeColor="text1" w:themeTint="D9"/>
          <w:kern w:val="1"/>
          <w:sz w:val="22"/>
          <w:szCs w:val="22"/>
          <w:lang w:eastAsia="zh-CN" w:bidi="hi-IN"/>
        </w:rPr>
        <w:t>, u pravilu su komunalnog ili humanitarnog karaktera, a cilj im je podizanje razine kvalitete življenja u zajednici kroz poticanje aktivnog građanstva i korištenje lokalnih potencijala.</w:t>
      </w:r>
    </w:p>
    <w:p w:rsidR="00324D69" w:rsidRPr="000D7E5F" w:rsidRDefault="00324D69" w:rsidP="00324D69">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lastRenderedPageBreak/>
        <w:t xml:space="preserve">II. PREDUVJETI ZA FINACIRANJE KOJE OSIGURAVA GRAD </w:t>
      </w:r>
    </w:p>
    <w:p w:rsidR="00324D69" w:rsidRPr="000D7E5F" w:rsidRDefault="00324D69" w:rsidP="00324D69">
      <w:pPr>
        <w:widowControl w:val="0"/>
        <w:suppressAutoHyphens/>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7719C7">
      <w:pPr>
        <w:widowControl w:val="0"/>
        <w:suppressAutoHyphens/>
        <w:rPr>
          <w:rFonts w:ascii="Times New Roman" w:eastAsia="SimSun" w:hAnsi="Times New Roman" w:cs="Times New Roman"/>
          <w:i/>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Definiranje prioritetnih područja financiranja</w:t>
      </w:r>
    </w:p>
    <w:p w:rsidR="00324D69" w:rsidRPr="000D7E5F" w:rsidRDefault="00324D69" w:rsidP="00324D69">
      <w:pPr>
        <w:widowControl w:val="0"/>
        <w:suppressAutoHyphens/>
        <w:jc w:val="center"/>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4.</w:t>
      </w:r>
    </w:p>
    <w:p w:rsidR="00324D69" w:rsidRPr="000D7E5F" w:rsidRDefault="00324D69" w:rsidP="007719C7">
      <w:pPr>
        <w:widowControl w:val="0"/>
        <w:suppressAutoHyphens/>
        <w:ind w:firstLine="709"/>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Gradonačelnik</w:t>
      </w:r>
      <w:r w:rsidRPr="000D7E5F">
        <w:rPr>
          <w:rFonts w:ascii="Times New Roman" w:eastAsia="SimSun" w:hAnsi="Times New Roman" w:cs="Times New Roman"/>
          <w:b/>
          <w:color w:val="262626" w:themeColor="text1" w:themeTint="D9"/>
          <w:kern w:val="1"/>
          <w:sz w:val="22"/>
          <w:szCs w:val="22"/>
          <w:lang w:eastAsia="zh-CN" w:bidi="hi-IN"/>
        </w:rPr>
        <w:t xml:space="preserve"> </w:t>
      </w:r>
      <w:r w:rsidRPr="000D7E5F">
        <w:rPr>
          <w:rFonts w:ascii="Times New Roman" w:eastAsia="SimSun" w:hAnsi="Times New Roman" w:cs="Times New Roman"/>
          <w:color w:val="262626" w:themeColor="text1" w:themeTint="D9"/>
          <w:kern w:val="1"/>
          <w:sz w:val="22"/>
          <w:szCs w:val="22"/>
          <w:lang w:eastAsia="zh-CN" w:bidi="hi-IN"/>
        </w:rPr>
        <w:t>će u postupku donošenja Proračuna Grada, prije raspisivanja  natječaja za dodjelu financijskih sredstava udrugama, utvrditi prioritete financiranja koji moraju biti usmjereni postizanju ciljeva definiranih strateškim i razvojnim dokumentima Grada te će, u okviru svojih mogućnosti, u proračunu Grada osigurati financijska sredstva za njihovo financiranje, a sve u skladu s odredbama Za</w:t>
      </w:r>
      <w:r w:rsidR="007719C7" w:rsidRPr="000D7E5F">
        <w:rPr>
          <w:rFonts w:ascii="Times New Roman" w:eastAsia="SimSun" w:hAnsi="Times New Roman" w:cs="Times New Roman"/>
          <w:color w:val="262626" w:themeColor="text1" w:themeTint="D9"/>
          <w:kern w:val="1"/>
          <w:sz w:val="22"/>
          <w:szCs w:val="22"/>
          <w:lang w:eastAsia="zh-CN" w:bidi="hi-IN"/>
        </w:rPr>
        <w:t>kona, Uredbe i ovog Pravilnika.</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7719C7">
      <w:pPr>
        <w:widowControl w:val="0"/>
        <w:suppressAutoHyphens/>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Nadležnost za aktivnosti u postupku odobravanja financiranja</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5.</w:t>
      </w:r>
    </w:p>
    <w:p w:rsidR="00324D69" w:rsidRPr="000D7E5F" w:rsidRDefault="007719C7"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00324D69" w:rsidRPr="000D7E5F">
        <w:rPr>
          <w:rFonts w:ascii="Times New Roman" w:eastAsia="SimSun" w:hAnsi="Times New Roman" w:cs="Times New Roman"/>
          <w:color w:val="262626" w:themeColor="text1" w:themeTint="D9"/>
          <w:kern w:val="1"/>
          <w:sz w:val="22"/>
          <w:szCs w:val="22"/>
          <w:lang w:eastAsia="zh-CN" w:bidi="hi-IN"/>
        </w:rPr>
        <w:t xml:space="preserve">Za provedbu odredbi ovog Pravilnika u postupcima dodjele sredstava za financiranje programa i projekata u sljedećim prioritetnim područjima: </w:t>
      </w:r>
      <w:r w:rsidR="00E45089" w:rsidRPr="000D7E5F">
        <w:rPr>
          <w:rFonts w:ascii="Times New Roman" w:eastAsia="SimSun" w:hAnsi="Times New Roman" w:cs="Times New Roman"/>
          <w:color w:val="262626" w:themeColor="text1" w:themeTint="D9"/>
          <w:kern w:val="1"/>
          <w:sz w:val="22"/>
          <w:szCs w:val="22"/>
          <w:lang w:eastAsia="zh-CN" w:bidi="hi-IN"/>
        </w:rPr>
        <w:t xml:space="preserve">zaštita od požara, civilna zaštita, </w:t>
      </w:r>
      <w:r w:rsidR="00324D69" w:rsidRPr="000D7E5F">
        <w:rPr>
          <w:rFonts w:ascii="Times New Roman" w:eastAsia="SimSun" w:hAnsi="Times New Roman" w:cs="Times New Roman"/>
          <w:color w:val="262626" w:themeColor="text1" w:themeTint="D9"/>
          <w:kern w:val="1"/>
          <w:sz w:val="22"/>
          <w:szCs w:val="22"/>
          <w:lang w:eastAsia="zh-CN" w:bidi="hi-IN"/>
        </w:rPr>
        <w:t>kultura, tehnička kultura, sport, odgoj i obrazovanje, socijalna skrb, zdravstvo, razvoj i demokratizacija društva, razv</w:t>
      </w:r>
      <w:r w:rsidR="00E45089" w:rsidRPr="000D7E5F">
        <w:rPr>
          <w:rFonts w:ascii="Times New Roman" w:eastAsia="SimSun" w:hAnsi="Times New Roman" w:cs="Times New Roman"/>
          <w:color w:val="262626" w:themeColor="text1" w:themeTint="D9"/>
          <w:kern w:val="1"/>
          <w:sz w:val="22"/>
          <w:szCs w:val="22"/>
          <w:lang w:eastAsia="zh-CN" w:bidi="hi-IN"/>
        </w:rPr>
        <w:t xml:space="preserve">oj mjesne samouprave, </w:t>
      </w:r>
      <w:r w:rsidR="00324D69" w:rsidRPr="000D7E5F">
        <w:rPr>
          <w:rFonts w:ascii="Times New Roman" w:eastAsia="SimSun" w:hAnsi="Times New Roman" w:cs="Times New Roman"/>
          <w:color w:val="262626" w:themeColor="text1" w:themeTint="D9"/>
          <w:kern w:val="1"/>
          <w:sz w:val="22"/>
          <w:szCs w:val="22"/>
          <w:lang w:eastAsia="zh-CN" w:bidi="hi-IN"/>
        </w:rPr>
        <w:t>gospodarstv</w:t>
      </w:r>
      <w:r w:rsidR="00E45089" w:rsidRPr="000D7E5F">
        <w:rPr>
          <w:rFonts w:ascii="Times New Roman" w:eastAsia="SimSun" w:hAnsi="Times New Roman" w:cs="Times New Roman"/>
          <w:color w:val="262626" w:themeColor="text1" w:themeTint="D9"/>
          <w:kern w:val="1"/>
          <w:sz w:val="22"/>
          <w:szCs w:val="22"/>
          <w:lang w:eastAsia="zh-CN" w:bidi="hi-IN"/>
        </w:rPr>
        <w:t>o, poljoprivreda</w:t>
      </w:r>
      <w:r w:rsidR="00324D69" w:rsidRPr="000D7E5F">
        <w:rPr>
          <w:rFonts w:ascii="Times New Roman" w:eastAsia="SimSun" w:hAnsi="Times New Roman" w:cs="Times New Roman"/>
          <w:color w:val="262626" w:themeColor="text1" w:themeTint="D9"/>
          <w:kern w:val="1"/>
          <w:sz w:val="22"/>
          <w:szCs w:val="22"/>
          <w:lang w:eastAsia="zh-CN" w:bidi="hi-IN"/>
        </w:rPr>
        <w:t xml:space="preserve">, </w:t>
      </w:r>
      <w:r w:rsidR="00E45089" w:rsidRPr="000D7E5F">
        <w:rPr>
          <w:rFonts w:ascii="Times New Roman" w:eastAsia="SimSun" w:hAnsi="Times New Roman" w:cs="Times New Roman"/>
          <w:color w:val="262626" w:themeColor="text1" w:themeTint="D9"/>
          <w:kern w:val="1"/>
          <w:sz w:val="22"/>
          <w:szCs w:val="22"/>
          <w:lang w:eastAsia="zh-CN" w:bidi="hi-IN"/>
        </w:rPr>
        <w:t xml:space="preserve">ribarstvo, </w:t>
      </w:r>
      <w:r w:rsidR="00324D69" w:rsidRPr="000D7E5F">
        <w:rPr>
          <w:rFonts w:ascii="Times New Roman" w:eastAsia="SimSun" w:hAnsi="Times New Roman" w:cs="Times New Roman"/>
          <w:color w:val="262626" w:themeColor="text1" w:themeTint="D9"/>
          <w:kern w:val="1"/>
          <w:sz w:val="22"/>
          <w:szCs w:val="22"/>
          <w:lang w:eastAsia="zh-CN" w:bidi="hi-IN"/>
        </w:rPr>
        <w:t xml:space="preserve">povećanje turističke ponude povezano s nekim od prethodnih prioritetnih područja nadležan je </w:t>
      </w:r>
      <w:r w:rsidRPr="000D7E5F">
        <w:rPr>
          <w:rFonts w:ascii="Times New Roman" w:eastAsia="SimSun" w:hAnsi="Times New Roman" w:cs="Times New Roman"/>
          <w:color w:val="262626" w:themeColor="text1" w:themeTint="D9"/>
          <w:kern w:val="1"/>
          <w:sz w:val="22"/>
          <w:szCs w:val="22"/>
          <w:lang w:eastAsia="zh-CN" w:bidi="hi-IN"/>
        </w:rPr>
        <w:t>Jedinstveni upravni odjel</w:t>
      </w:r>
      <w:r w:rsidR="00324D69" w:rsidRPr="000D7E5F">
        <w:rPr>
          <w:rFonts w:ascii="Times New Roman" w:eastAsia="SimSun" w:hAnsi="Times New Roman" w:cs="Times New Roman"/>
          <w:color w:val="262626" w:themeColor="text1" w:themeTint="D9"/>
          <w:kern w:val="1"/>
          <w:sz w:val="22"/>
          <w:szCs w:val="22"/>
          <w:lang w:eastAsia="zh-CN" w:bidi="hi-IN"/>
        </w:rPr>
        <w:t xml:space="preserve"> Grada ( u nastavku : </w:t>
      </w:r>
      <w:r w:rsidRPr="000D7E5F">
        <w:rPr>
          <w:rFonts w:ascii="Times New Roman" w:eastAsia="SimSun" w:hAnsi="Times New Roman" w:cs="Times New Roman"/>
          <w:color w:val="262626" w:themeColor="text1" w:themeTint="D9"/>
          <w:kern w:val="1"/>
          <w:sz w:val="22"/>
          <w:szCs w:val="22"/>
          <w:lang w:eastAsia="zh-CN" w:bidi="hi-IN"/>
        </w:rPr>
        <w:t>JUO</w:t>
      </w:r>
      <w:r w:rsidR="00324D69" w:rsidRPr="000D7E5F">
        <w:rPr>
          <w:rFonts w:ascii="Times New Roman" w:eastAsia="SimSun" w:hAnsi="Times New Roman" w:cs="Times New Roman"/>
          <w:color w:val="262626" w:themeColor="text1" w:themeTint="D9"/>
          <w:kern w:val="1"/>
          <w:sz w:val="22"/>
          <w:szCs w:val="22"/>
          <w:lang w:eastAsia="zh-CN" w:bidi="hi-IN"/>
        </w:rPr>
        <w:t>).</w:t>
      </w:r>
    </w:p>
    <w:p w:rsidR="007719C7" w:rsidRPr="000D7E5F" w:rsidRDefault="007719C7" w:rsidP="00324D69">
      <w:pPr>
        <w:widowControl w:val="0"/>
        <w:suppressAutoHyphens/>
        <w:jc w:val="center"/>
        <w:rPr>
          <w:rFonts w:ascii="Times New Roman" w:eastAsia="SimSun" w:hAnsi="Times New Roman" w:cs="Times New Roman"/>
          <w:b/>
          <w:iCs/>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iCs/>
          <w:color w:val="262626" w:themeColor="text1" w:themeTint="D9"/>
          <w:kern w:val="1"/>
          <w:sz w:val="22"/>
          <w:szCs w:val="22"/>
          <w:lang w:eastAsia="zh-CN" w:bidi="hi-IN"/>
        </w:rPr>
      </w:pPr>
      <w:r w:rsidRPr="000D7E5F">
        <w:rPr>
          <w:rFonts w:ascii="Times New Roman" w:eastAsia="SimSun" w:hAnsi="Times New Roman" w:cs="Times New Roman"/>
          <w:b/>
          <w:iCs/>
          <w:color w:val="262626" w:themeColor="text1" w:themeTint="D9"/>
          <w:kern w:val="1"/>
          <w:sz w:val="22"/>
          <w:szCs w:val="22"/>
          <w:lang w:eastAsia="zh-CN" w:bidi="hi-IN"/>
        </w:rPr>
        <w:t>Članak 6.</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Zadaća </w:t>
      </w:r>
      <w:r w:rsidR="007719C7" w:rsidRPr="000D7E5F">
        <w:rPr>
          <w:rFonts w:ascii="Times New Roman" w:eastAsia="SimSun" w:hAnsi="Times New Roman" w:cs="Times New Roman"/>
          <w:color w:val="262626" w:themeColor="text1" w:themeTint="D9"/>
          <w:kern w:val="1"/>
          <w:sz w:val="22"/>
          <w:szCs w:val="22"/>
          <w:lang w:eastAsia="zh-CN" w:bidi="hi-IN"/>
        </w:rPr>
        <w:t>JUO-a</w:t>
      </w:r>
      <w:r w:rsidRPr="000D7E5F">
        <w:rPr>
          <w:rFonts w:ascii="Times New Roman" w:eastAsia="SimSun" w:hAnsi="Times New Roman" w:cs="Times New Roman"/>
          <w:color w:val="262626" w:themeColor="text1" w:themeTint="D9"/>
          <w:kern w:val="1"/>
          <w:sz w:val="22"/>
          <w:szCs w:val="22"/>
          <w:lang w:eastAsia="zh-CN" w:bidi="hi-IN"/>
        </w:rPr>
        <w:t xml:space="preserve"> u postupku pripreme i provedbe javnog natječaja ili javnog poziva za dodjelu financijskih sredstava udrugama je: </w:t>
      </w:r>
    </w:p>
    <w:p w:rsidR="00324D69" w:rsidRPr="000D7E5F" w:rsidRDefault="00324D69" w:rsidP="007719C7">
      <w:pPr>
        <w:pStyle w:val="Odlomakpopisa"/>
        <w:widowControl w:val="0"/>
        <w:numPr>
          <w:ilvl w:val="0"/>
          <w:numId w:val="17"/>
        </w:numPr>
        <w:tabs>
          <w:tab w:val="left" w:pos="1418"/>
        </w:tabs>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predložiti prioritete i programska područja natječaja, </w:t>
      </w:r>
    </w:p>
    <w:p w:rsidR="00324D69" w:rsidRPr="000D7E5F" w:rsidRDefault="00324D69" w:rsidP="007719C7">
      <w:pPr>
        <w:pStyle w:val="Odlomakpopisa"/>
        <w:widowControl w:val="0"/>
        <w:numPr>
          <w:ilvl w:val="0"/>
          <w:numId w:val="17"/>
        </w:numPr>
        <w:tabs>
          <w:tab w:val="left" w:pos="1418"/>
        </w:tabs>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predložiti kriterije prihvatljivosti i uvjete prijave</w:t>
      </w:r>
    </w:p>
    <w:p w:rsidR="00324D69" w:rsidRPr="000D7E5F" w:rsidRDefault="00324D69" w:rsidP="007719C7">
      <w:pPr>
        <w:pStyle w:val="Odlomakpopisa"/>
        <w:widowControl w:val="0"/>
        <w:numPr>
          <w:ilvl w:val="0"/>
          <w:numId w:val="17"/>
        </w:numPr>
        <w:tabs>
          <w:tab w:val="left" w:pos="1418"/>
        </w:tabs>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predložiti natječajnu dokumentaciju,</w:t>
      </w:r>
    </w:p>
    <w:p w:rsidR="00324D69" w:rsidRPr="000D7E5F" w:rsidRDefault="00324D69" w:rsidP="007719C7">
      <w:pPr>
        <w:pStyle w:val="Odlomakpopisa"/>
        <w:widowControl w:val="0"/>
        <w:numPr>
          <w:ilvl w:val="0"/>
          <w:numId w:val="17"/>
        </w:numPr>
        <w:tabs>
          <w:tab w:val="left" w:pos="1418"/>
        </w:tabs>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javna objava i provedba natječaja , </w:t>
      </w:r>
    </w:p>
    <w:p w:rsidR="00324D69" w:rsidRPr="000D7E5F" w:rsidRDefault="00324D69" w:rsidP="007719C7">
      <w:pPr>
        <w:pStyle w:val="Odlomakpopisa"/>
        <w:widowControl w:val="0"/>
        <w:numPr>
          <w:ilvl w:val="0"/>
          <w:numId w:val="17"/>
        </w:numPr>
        <w:tabs>
          <w:tab w:val="left" w:pos="1418"/>
        </w:tabs>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utvrditi prijedlog sastava procjenjivačkog povjerenstva odnosno stručnih radnih skupina za procjenu projekata i programa, </w:t>
      </w:r>
    </w:p>
    <w:p w:rsidR="00324D69" w:rsidRPr="000D7E5F" w:rsidRDefault="00324D69" w:rsidP="007719C7">
      <w:pPr>
        <w:pStyle w:val="Odlomakpopisa"/>
        <w:widowControl w:val="0"/>
        <w:numPr>
          <w:ilvl w:val="0"/>
          <w:numId w:val="17"/>
        </w:numPr>
        <w:tabs>
          <w:tab w:val="left" w:pos="1418"/>
        </w:tabs>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razmotriti ocjene projekata i prijedloge za financiranje na temelju kriterija iz natječaja,</w:t>
      </w:r>
    </w:p>
    <w:p w:rsidR="00324D69" w:rsidRPr="000D7E5F" w:rsidRDefault="00324D69" w:rsidP="007719C7">
      <w:pPr>
        <w:pStyle w:val="Odlomakpopisa"/>
        <w:widowControl w:val="0"/>
        <w:numPr>
          <w:ilvl w:val="0"/>
          <w:numId w:val="17"/>
        </w:numPr>
        <w:tabs>
          <w:tab w:val="left" w:pos="1418"/>
        </w:tabs>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utvrditi prijedlog odluke o financiranju projekata i programa udruga,</w:t>
      </w:r>
    </w:p>
    <w:p w:rsidR="00324D69" w:rsidRPr="000D7E5F" w:rsidRDefault="00324D69" w:rsidP="007719C7">
      <w:pPr>
        <w:pStyle w:val="Odlomakpopisa"/>
        <w:widowControl w:val="0"/>
        <w:numPr>
          <w:ilvl w:val="0"/>
          <w:numId w:val="17"/>
        </w:numPr>
        <w:tabs>
          <w:tab w:val="left" w:pos="1418"/>
        </w:tabs>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organizirati stručno praćenje provedbe projekata financiranih na temelju natječaja i</w:t>
      </w:r>
    </w:p>
    <w:p w:rsidR="00324D69" w:rsidRPr="000D7E5F" w:rsidRDefault="00324D69" w:rsidP="007719C7">
      <w:pPr>
        <w:pStyle w:val="Odlomakpopisa"/>
        <w:widowControl w:val="0"/>
        <w:numPr>
          <w:ilvl w:val="0"/>
          <w:numId w:val="17"/>
        </w:numPr>
        <w:tabs>
          <w:tab w:val="left" w:pos="1418"/>
        </w:tabs>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pripremiti izvještaje o proved</w:t>
      </w:r>
      <w:r w:rsidR="007719C7" w:rsidRPr="000D7E5F">
        <w:rPr>
          <w:rFonts w:ascii="Times New Roman" w:eastAsia="SimSun" w:hAnsi="Times New Roman" w:cs="Times New Roman"/>
          <w:color w:val="262626" w:themeColor="text1" w:themeTint="D9"/>
          <w:kern w:val="1"/>
          <w:sz w:val="22"/>
          <w:szCs w:val="22"/>
          <w:lang w:eastAsia="zh-CN" w:bidi="hi-IN"/>
        </w:rPr>
        <w:t>bi i rezultatima natječaja</w:t>
      </w:r>
      <w:r w:rsidRPr="000D7E5F">
        <w:rPr>
          <w:rFonts w:ascii="Times New Roman" w:eastAsia="SimSun" w:hAnsi="Times New Roman" w:cs="Times New Roman"/>
          <w:color w:val="262626" w:themeColor="text1" w:themeTint="D9"/>
          <w:kern w:val="1"/>
          <w:sz w:val="22"/>
          <w:szCs w:val="22"/>
          <w:lang w:eastAsia="zh-CN" w:bidi="hi-IN"/>
        </w:rPr>
        <w:t>.</w:t>
      </w:r>
    </w:p>
    <w:p w:rsidR="00324D69" w:rsidRPr="000D7E5F" w:rsidRDefault="00324D69" w:rsidP="00324D69">
      <w:pPr>
        <w:widowControl w:val="0"/>
        <w:suppressAutoHyphens/>
        <w:ind w:left="141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7719C7">
      <w:pPr>
        <w:widowControl w:val="0"/>
        <w:suppressAutoHyphens/>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Okvir za dodjelu financijskih sredstava i kapaciteti za provedbu natječaja</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7.</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Imajući u vidu raspoloživi iznos financijskih sredstava planiranih u proračunu Grada, namijenjen za zadovoljenje dijela javnih potreba kroz dodjelu putem natječaja  udrugama, Grad će unaprijed predvidjeti financijski okvir dodjele financijskih sredstava udrugama po objavljenom natječaju, koji obuhvaća: </w:t>
      </w:r>
    </w:p>
    <w:p w:rsidR="00324D69" w:rsidRPr="000D7E5F" w:rsidRDefault="00324D69" w:rsidP="007719C7">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ukupan iznos raspoloživih sredstava, </w:t>
      </w:r>
    </w:p>
    <w:p w:rsidR="00324D69" w:rsidRPr="000D7E5F" w:rsidRDefault="00324D69" w:rsidP="007719C7">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iznose predviđene za pojedina programska područja (djelatnosti) ako će se natječaji raspisivati za više programskih područja, </w:t>
      </w:r>
    </w:p>
    <w:p w:rsidR="00324D69" w:rsidRPr="000D7E5F" w:rsidRDefault="00324D69" w:rsidP="007719C7">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najniži i najviši iznos pojedinačnih ugovora o dodjeli financijskih sredstava i </w:t>
      </w:r>
    </w:p>
    <w:p w:rsidR="00324D69" w:rsidRPr="000D7E5F" w:rsidRDefault="00324D69" w:rsidP="007719C7">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očekivani broj udruga s kojima će se ugovoriti provedba programa ili projekata u okviru pojedinog natječaja. </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8.</w:t>
      </w:r>
    </w:p>
    <w:p w:rsidR="00324D69" w:rsidRPr="000D7E5F" w:rsidRDefault="007719C7"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Grad će putem JUO-a</w:t>
      </w:r>
      <w:r w:rsidR="001C1A7A"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za pojedino prioritetno područje navedeno u javnom pozivu ili natječaju osigurati organizacijske kapacitete i ljudske resurse za primjenu osnovnih standarda financiranja, ugovaranja i praćenja provedbe i vrednovanja rezultata programa i projekata iz svog djelokruga.</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9.</w:t>
      </w:r>
    </w:p>
    <w:p w:rsidR="00324D69" w:rsidRPr="000D7E5F" w:rsidRDefault="007719C7"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001C1A7A" w:rsidRPr="000D7E5F">
        <w:rPr>
          <w:rFonts w:ascii="Times New Roman" w:eastAsia="SimSun" w:hAnsi="Times New Roman" w:cs="Times New Roman"/>
          <w:color w:val="262626" w:themeColor="text1" w:themeTint="D9"/>
          <w:kern w:val="1"/>
          <w:sz w:val="22"/>
          <w:szCs w:val="22"/>
          <w:lang w:eastAsia="zh-CN" w:bidi="hi-IN"/>
        </w:rPr>
        <w:t>Grad će</w:t>
      </w:r>
      <w:r w:rsidR="00324D69" w:rsidRPr="000D7E5F">
        <w:rPr>
          <w:rFonts w:ascii="Times New Roman" w:eastAsia="SimSun" w:hAnsi="Times New Roman" w:cs="Times New Roman"/>
          <w:color w:val="262626" w:themeColor="text1" w:themeTint="D9"/>
          <w:kern w:val="1"/>
          <w:sz w:val="22"/>
          <w:szCs w:val="22"/>
          <w:lang w:eastAsia="zh-CN" w:bidi="hi-IN"/>
        </w:rPr>
        <w:t xml:space="preserve"> prije objave javnog poziva ili natječaja, izraditi obrasce natječajne dokumentacije temeljem kojih će udruge prijavljivati svoje programe ili projekte.</w:t>
      </w:r>
    </w:p>
    <w:p w:rsidR="00324D69" w:rsidRPr="000D7E5F" w:rsidRDefault="007719C7"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00324D69" w:rsidRPr="000D7E5F">
        <w:rPr>
          <w:rFonts w:ascii="Times New Roman" w:eastAsia="SimSun" w:hAnsi="Times New Roman" w:cs="Times New Roman"/>
          <w:color w:val="262626" w:themeColor="text1" w:themeTint="D9"/>
          <w:kern w:val="1"/>
          <w:sz w:val="22"/>
          <w:szCs w:val="22"/>
          <w:lang w:eastAsia="zh-CN" w:bidi="hi-IN"/>
        </w:rPr>
        <w:t>Grad može natječajni postupak i praćenje provedbe i vrednovanja rezultata provoditi i putem odgovarajućeg informacijskog sustava.</w:t>
      </w:r>
    </w:p>
    <w:p w:rsidR="00DE0B28" w:rsidRDefault="00DE0B28"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lastRenderedPageBreak/>
        <w:t>Članak 10.</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t>Grad će pri financiranju programa i projekata primjenjivati osnovne standarde planiranja i provedbe financiranja, odnosno praćenja i vrednovanja financiranja i izvještavanja, definirane Uredbom.</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Default="00324D69" w:rsidP="00324D69">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III. MJERILA ZA FINANCIRANJE</w:t>
      </w:r>
    </w:p>
    <w:p w:rsidR="00A26318" w:rsidRPr="000D7E5F" w:rsidRDefault="00A26318" w:rsidP="00324D69">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11.</w:t>
      </w:r>
    </w:p>
    <w:p w:rsidR="00324D69" w:rsidRPr="000D7E5F" w:rsidRDefault="00324D69" w:rsidP="00324D69">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Grad će dodjeljivati sredstva za financiranje programa i projekata udrugama, potencijalnim k</w:t>
      </w:r>
      <w:r w:rsidR="00D42F87" w:rsidRPr="000D7E5F">
        <w:rPr>
          <w:rFonts w:ascii="Times New Roman" w:eastAsia="SimSun" w:hAnsi="Times New Roman" w:cs="Times New Roman"/>
          <w:color w:val="262626" w:themeColor="text1" w:themeTint="D9"/>
          <w:kern w:val="1"/>
          <w:sz w:val="22"/>
          <w:szCs w:val="22"/>
          <w:lang w:eastAsia="zh-CN" w:bidi="hi-IN"/>
        </w:rPr>
        <w:t>orisnicima (u daljnjem tekstu: k</w:t>
      </w:r>
      <w:r w:rsidRPr="000D7E5F">
        <w:rPr>
          <w:rFonts w:ascii="Times New Roman" w:eastAsia="SimSun" w:hAnsi="Times New Roman" w:cs="Times New Roman"/>
          <w:color w:val="262626" w:themeColor="text1" w:themeTint="D9"/>
          <w:kern w:val="1"/>
          <w:sz w:val="22"/>
          <w:szCs w:val="22"/>
          <w:lang w:eastAsia="zh-CN" w:bidi="hi-IN"/>
        </w:rPr>
        <w:t>orisnici) uz uvjet da:</w:t>
      </w:r>
    </w:p>
    <w:p w:rsidR="00324D69" w:rsidRPr="000D7E5F" w:rsidRDefault="00324D69" w:rsidP="009943BE">
      <w:pPr>
        <w:pStyle w:val="Odlomakpopisa"/>
        <w:widowControl w:val="0"/>
        <w:numPr>
          <w:ilvl w:val="0"/>
          <w:numId w:val="17"/>
        </w:numPr>
        <w:suppressAutoHyphens/>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su upisani u odgovarajući Registar;</w:t>
      </w:r>
    </w:p>
    <w:p w:rsidR="00324D69" w:rsidRPr="000D7E5F" w:rsidRDefault="00324D69" w:rsidP="009943BE">
      <w:pPr>
        <w:pStyle w:val="Odlomakpopisa"/>
        <w:widowControl w:val="0"/>
        <w:numPr>
          <w:ilvl w:val="0"/>
          <w:numId w:val="17"/>
        </w:numPr>
        <w:suppressAutoHyphens/>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su registrirani kao udruge, zaklade, ustanove ili druge pravne osobe čija temeljna svrha nije stjecanje dobiti (organizacije civilnoga društva )</w:t>
      </w:r>
    </w:p>
    <w:p w:rsidR="00324D69" w:rsidRPr="000D7E5F" w:rsidRDefault="00324D69" w:rsidP="009943BE">
      <w:pPr>
        <w:pStyle w:val="Odlomakpopisa"/>
        <w:widowControl w:val="0"/>
        <w:numPr>
          <w:ilvl w:val="0"/>
          <w:numId w:val="17"/>
        </w:numPr>
        <w:suppressAutoHyphens/>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su se svojim statutom opredijelili za obavljanje djelatnosti i aktivnosti koje su predmet financiranja i kojima promiču uvjerenja i ciljeve koji nisu u suprotnosti s Ustavom i zakonom;</w:t>
      </w:r>
    </w:p>
    <w:p w:rsidR="00324D69" w:rsidRPr="000D7E5F" w:rsidRDefault="00324D69" w:rsidP="009943BE">
      <w:pPr>
        <w:pStyle w:val="Odlomakpopisa"/>
        <w:widowControl w:val="0"/>
        <w:numPr>
          <w:ilvl w:val="0"/>
          <w:numId w:val="17"/>
        </w:numPr>
        <w:suppressAutoHyphens/>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program/projekt/inicijativa, koji prijave na javni natječaj/poziv Grada, bude ocijenjen kao značajan (kvalitetan, inovativan i koristan) za razvoj civilnoga društva i zadovoljenje javnih potreba Grada definiranih razvojnim i strateškim dokumentima, odnosno uvjetima svakog pojedinog natječaja/poziva;</w:t>
      </w:r>
    </w:p>
    <w:p w:rsidR="00324D69" w:rsidRPr="000D7E5F" w:rsidRDefault="00324D69" w:rsidP="009943BE">
      <w:pPr>
        <w:pStyle w:val="Odlomakpopisa"/>
        <w:widowControl w:val="0"/>
        <w:numPr>
          <w:ilvl w:val="0"/>
          <w:numId w:val="17"/>
        </w:numPr>
        <w:suppressAutoHyphens/>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su uredno ispunili obveze iz svih prethodno sklopljenih ugovora o financiranju iz proračuna Grada i drugih javnih izvora;</w:t>
      </w:r>
    </w:p>
    <w:p w:rsidR="00324D69" w:rsidRPr="000D7E5F" w:rsidRDefault="00324D69" w:rsidP="009943BE">
      <w:pPr>
        <w:pStyle w:val="Odlomakpopisa"/>
        <w:widowControl w:val="0"/>
        <w:numPr>
          <w:ilvl w:val="0"/>
          <w:numId w:val="17"/>
        </w:numPr>
        <w:suppressAutoHyphens/>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nemaju dugovanja s osnove plaćanja doprinosa za mirovinsko i zdravstveno osiguranje i plaćanje poreza te drugih davanja prema državnom proračunu i proračunu Grada;</w:t>
      </w:r>
    </w:p>
    <w:p w:rsidR="00324D69" w:rsidRPr="000D7E5F" w:rsidRDefault="00D42F87" w:rsidP="009943BE">
      <w:pPr>
        <w:pStyle w:val="Odlomakpopisa"/>
        <w:widowControl w:val="0"/>
        <w:numPr>
          <w:ilvl w:val="0"/>
          <w:numId w:val="17"/>
        </w:numPr>
        <w:suppressAutoHyphens/>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se protiv k</w:t>
      </w:r>
      <w:r w:rsidR="00324D69" w:rsidRPr="000D7E5F">
        <w:rPr>
          <w:rFonts w:ascii="Times New Roman" w:eastAsia="Times New Roman" w:hAnsi="Times New Roman" w:cs="Times New Roman"/>
          <w:color w:val="262626" w:themeColor="text1" w:themeTint="D9"/>
          <w:kern w:val="1"/>
          <w:sz w:val="22"/>
          <w:szCs w:val="22"/>
          <w:lang w:eastAsia="zh-CN"/>
        </w:rPr>
        <w:t>orisnika, odnosno osobe ovlaštene za zastupanje i voditelja programa/projekta ne vodi kazneni postupak i nije pravomoćno osuđen za prekršaje ili kaznena djela definirana Uredbom;</w:t>
      </w:r>
    </w:p>
    <w:p w:rsidR="00324D69" w:rsidRPr="000D7E5F" w:rsidRDefault="00324D69" w:rsidP="009943BE">
      <w:pPr>
        <w:pStyle w:val="Odlomakpopisa"/>
        <w:widowControl w:val="0"/>
        <w:numPr>
          <w:ilvl w:val="0"/>
          <w:numId w:val="17"/>
        </w:numPr>
        <w:suppressAutoHyphens/>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općim aktom imaju uspostavljen model dobrog financijskog upravljanja i kontrola te način sprječavanja sukoba interesa pri raspolaganju javnim sredstvima;</w:t>
      </w:r>
    </w:p>
    <w:p w:rsidR="00324D69" w:rsidRPr="000D7E5F" w:rsidRDefault="00324D69" w:rsidP="009943BE">
      <w:pPr>
        <w:pStyle w:val="Odlomakpopisa"/>
        <w:widowControl w:val="0"/>
        <w:numPr>
          <w:ilvl w:val="0"/>
          <w:numId w:val="17"/>
        </w:numPr>
        <w:suppressAutoHyphens/>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imaju utvrđen način javnog objavljivanja programskog i financijskog izvješća o radu za proteklu godinu (mrežne stranice udruge ili drugi prikladan način);</w:t>
      </w:r>
    </w:p>
    <w:p w:rsidR="00324D69" w:rsidRPr="000D7E5F" w:rsidRDefault="00324D69" w:rsidP="009943BE">
      <w:pPr>
        <w:pStyle w:val="Odlomakpopisa"/>
        <w:widowControl w:val="0"/>
        <w:numPr>
          <w:ilvl w:val="0"/>
          <w:numId w:val="17"/>
        </w:numPr>
        <w:suppressAutoHyphens/>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imaju zadovoljavajuće organizacijske kapacitete i ljudske resurse za provedbu programa ili projekta, programa javnih potreba, javnih ovlasti, odnosno pružanje socijalnih usluga;</w:t>
      </w:r>
    </w:p>
    <w:p w:rsidR="00324D69" w:rsidRPr="000D7E5F" w:rsidRDefault="00324D69" w:rsidP="009943BE">
      <w:pPr>
        <w:pStyle w:val="Odlomakpopisa"/>
        <w:widowControl w:val="0"/>
        <w:numPr>
          <w:ilvl w:val="0"/>
          <w:numId w:val="17"/>
        </w:numPr>
        <w:suppressAutoHyphens/>
        <w:jc w:val="both"/>
        <w:rPr>
          <w:rFonts w:ascii="Times New Roman" w:eastAsia="Times New Roman" w:hAnsi="Times New Roman" w:cs="Times New Roman"/>
          <w:b/>
          <w:color w:val="262626" w:themeColor="text1" w:themeTint="D9"/>
          <w:kern w:val="1"/>
          <w:sz w:val="22"/>
          <w:szCs w:val="22"/>
          <w:lang w:val="en-US" w:eastAsia="zh-CN"/>
        </w:rPr>
      </w:pPr>
      <w:r w:rsidRPr="000D7E5F">
        <w:rPr>
          <w:rFonts w:ascii="Times New Roman" w:eastAsia="Times New Roman" w:hAnsi="Times New Roman" w:cs="Times New Roman"/>
          <w:color w:val="262626" w:themeColor="text1" w:themeTint="D9"/>
          <w:kern w:val="1"/>
          <w:sz w:val="22"/>
          <w:szCs w:val="22"/>
          <w:lang w:eastAsia="zh-CN"/>
        </w:rPr>
        <w:t>imaju uređen sustav prikupljanja članarina te uredno predaju sva izvješća Gradu i drugim institucijama.</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12.</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Osim uvjeta iz prethodnog članka Pravilnika, Grad će natječajem propisati i dodatne uvjete koje trebaju ispunjavati udruge u svrhu ostvarivanja prednosti u financiranju, kao što su:</w:t>
      </w:r>
    </w:p>
    <w:p w:rsidR="00324D69" w:rsidRPr="000D7E5F" w:rsidRDefault="00324D69" w:rsidP="009943B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primjena sustava osiguranja kvalitete djelovanja u neprofitnim organizacijama;</w:t>
      </w:r>
    </w:p>
    <w:p w:rsidR="00324D69" w:rsidRPr="000D7E5F" w:rsidRDefault="00324D69" w:rsidP="009943B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uključenost volonterskog rada, posebice mladih koji na taj način stječu znanja i vještine potrebne za uključivanje na tržište rada i aktivno sudjelovanje u demokratskome društvu;</w:t>
      </w:r>
    </w:p>
    <w:p w:rsidR="00324D69" w:rsidRPr="000D7E5F" w:rsidRDefault="00324D69" w:rsidP="009943BE">
      <w:pPr>
        <w:pStyle w:val="Odlomakpopisa"/>
        <w:widowControl w:val="0"/>
        <w:numPr>
          <w:ilvl w:val="0"/>
          <w:numId w:val="17"/>
        </w:numPr>
        <w:suppressAutoHyphens/>
        <w:jc w:val="both"/>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umrežavanje i povezivanje sa srodnim udrugama, ostvarivanje međusektorskog partnerstva udruga s predstavnicima javnog i poslovnog sektora u svrhu jačanja potencijala za razvoj lokalne zajednice i dr. </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13.</w:t>
      </w:r>
    </w:p>
    <w:p w:rsidR="00324D69" w:rsidRPr="000D7E5F" w:rsidRDefault="00324D69" w:rsidP="009943BE">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Grad neće financirati programe i projekte organizacija koji se financiraju po posebnim propisima, vjerskih i političkih organizacija te organizacija civilnog društva koje ne zadovoljavaju uvjete propisane ovim Pravilnikom odnosno svakim pojedinačno raspisanim pozivom i natječajem.</w:t>
      </w:r>
    </w:p>
    <w:p w:rsidR="00324D69" w:rsidRPr="000D7E5F" w:rsidRDefault="00324D69" w:rsidP="00FE5EF4">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Grad neće iz proračuna Grada financirati aktivnosti udruga koje se sukladno Zakonu i drugim pozitivnim propisima smatraju gospodarskom djelatnošću udruga.</w:t>
      </w:r>
    </w:p>
    <w:p w:rsidR="00324D69"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A26318" w:rsidRPr="000D7E5F" w:rsidRDefault="00A26318"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9943BE" w:rsidRPr="000D7E5F" w:rsidRDefault="00324D69" w:rsidP="009943BE">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lastRenderedPageBreak/>
        <w:t>IV. POSTUPCI FINANCIRANJA I UGOVARANJA</w:t>
      </w:r>
    </w:p>
    <w:p w:rsidR="009943BE" w:rsidRPr="000D7E5F" w:rsidRDefault="009943BE" w:rsidP="009943BE">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9943BE">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Izrada i objava godišnjeg plana raspisivanja natječaja</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14.</w:t>
      </w:r>
    </w:p>
    <w:p w:rsidR="00324D69" w:rsidRPr="000D7E5F" w:rsidRDefault="001C1A7A" w:rsidP="009943BE">
      <w:pPr>
        <w:widowControl w:val="0"/>
        <w:suppressAutoHyphens/>
        <w:ind w:firstLine="708"/>
        <w:jc w:val="both"/>
        <w:rPr>
          <w:rFonts w:ascii="Times New Roman" w:eastAsia="SimSun" w:hAnsi="Times New Roman" w:cs="Times New Roman"/>
          <w:iCs/>
          <w:color w:val="262626" w:themeColor="text1" w:themeTint="D9"/>
          <w:kern w:val="1"/>
          <w:sz w:val="22"/>
          <w:szCs w:val="22"/>
          <w:lang w:eastAsia="zh-CN" w:bidi="hi-IN"/>
        </w:rPr>
      </w:pPr>
      <w:r w:rsidRPr="000D7E5F">
        <w:rPr>
          <w:rFonts w:ascii="Times New Roman" w:eastAsia="SimSun" w:hAnsi="Times New Roman" w:cs="Times New Roman"/>
          <w:iCs/>
          <w:color w:val="262626" w:themeColor="text1" w:themeTint="D9"/>
          <w:kern w:val="1"/>
          <w:sz w:val="22"/>
          <w:szCs w:val="22"/>
          <w:lang w:eastAsia="zh-CN" w:bidi="hi-IN"/>
        </w:rPr>
        <w:t>JUO</w:t>
      </w:r>
      <w:r w:rsidR="00324D69" w:rsidRPr="000D7E5F">
        <w:rPr>
          <w:rFonts w:ascii="Times New Roman" w:eastAsia="SimSun" w:hAnsi="Times New Roman" w:cs="Times New Roman"/>
          <w:iCs/>
          <w:color w:val="262626" w:themeColor="text1" w:themeTint="D9"/>
          <w:kern w:val="1"/>
          <w:sz w:val="22"/>
          <w:szCs w:val="22"/>
          <w:lang w:eastAsia="zh-CN" w:bidi="hi-IN"/>
        </w:rPr>
        <w:t xml:space="preserve"> će u roku od 30 dana od usvajanja proračuna za sljedeću kalendarsku godinu, izraditi i na mrežnim  stranicama Grada objaviti godišnji plan raspisivanja javnih natječaja i drugih programa za financiranje svih oblika programa i projekata od interesa za opće dobro koje provode udruge (u daljnjem tekstu: godišnji plan  natječaja), kao najavu javnih natječaja i drugih programa financiranja programa ili projekata udruga, koje planira provesti u tijeku jedne kalendarske godine.</w:t>
      </w:r>
    </w:p>
    <w:p w:rsidR="00324D69" w:rsidRPr="000D7E5F" w:rsidRDefault="00324D69" w:rsidP="009943BE">
      <w:pPr>
        <w:widowControl w:val="0"/>
        <w:suppressAutoHyphens/>
        <w:ind w:firstLine="708"/>
        <w:jc w:val="both"/>
        <w:rPr>
          <w:rFonts w:ascii="Times New Roman" w:eastAsia="SimSun" w:hAnsi="Times New Roman" w:cs="Times New Roman"/>
          <w:iCs/>
          <w:color w:val="262626" w:themeColor="text1" w:themeTint="D9"/>
          <w:kern w:val="1"/>
          <w:sz w:val="22"/>
          <w:szCs w:val="22"/>
          <w:lang w:eastAsia="zh-CN" w:bidi="hi-IN"/>
        </w:rPr>
      </w:pPr>
      <w:r w:rsidRPr="000D7E5F">
        <w:rPr>
          <w:rFonts w:ascii="Times New Roman" w:eastAsia="SimSun" w:hAnsi="Times New Roman" w:cs="Times New Roman"/>
          <w:iCs/>
          <w:color w:val="262626" w:themeColor="text1" w:themeTint="D9"/>
          <w:kern w:val="1"/>
          <w:sz w:val="22"/>
          <w:szCs w:val="22"/>
          <w:lang w:eastAsia="zh-CN" w:bidi="hi-IN"/>
        </w:rPr>
        <w:t>Godišnji plan natječaja sadrži podatke o davatelju financijskih sredstava, području, nazivu i planiranom vremenu objave natječaja, ukupnom iznosu raspoloživih sredstava, rasponu sredstava namijenjenom za financiranje pojedinog programa odnosno projekta, očekivanom broju programa i projekata koji će se ugovoriti za financiranje i eventualno druge podatke.</w:t>
      </w:r>
    </w:p>
    <w:p w:rsidR="001C1A7A" w:rsidRPr="000D7E5F" w:rsidRDefault="001C1A7A" w:rsidP="009943BE">
      <w:pPr>
        <w:widowControl w:val="0"/>
        <w:suppressAutoHyphens/>
        <w:ind w:firstLine="708"/>
        <w:jc w:val="both"/>
        <w:rPr>
          <w:rFonts w:ascii="Times New Roman" w:eastAsia="Times New Roman" w:hAnsi="Times New Roman" w:cs="Times New Roman"/>
          <w:iCs/>
          <w:color w:val="262626" w:themeColor="text1" w:themeTint="D9"/>
          <w:kern w:val="1"/>
          <w:sz w:val="22"/>
          <w:szCs w:val="22"/>
          <w:lang w:eastAsia="zh-CN" w:bidi="hi-IN"/>
        </w:rPr>
      </w:pPr>
      <w:r w:rsidRPr="000D7E5F">
        <w:rPr>
          <w:rFonts w:ascii="Times New Roman" w:eastAsia="SimSun" w:hAnsi="Times New Roman" w:cs="Times New Roman"/>
          <w:iCs/>
          <w:color w:val="262626" w:themeColor="text1" w:themeTint="D9"/>
          <w:kern w:val="1"/>
          <w:sz w:val="22"/>
          <w:szCs w:val="22"/>
          <w:lang w:eastAsia="zh-CN" w:bidi="hi-IN"/>
        </w:rPr>
        <w:t xml:space="preserve">Grad svoj godišnji plan natječaja dostavlja Uredu za udruge Vlade Republike Hrvatske. </w:t>
      </w:r>
    </w:p>
    <w:p w:rsidR="009943BE" w:rsidRPr="000D7E5F" w:rsidRDefault="009943BE" w:rsidP="009943BE">
      <w:pPr>
        <w:widowControl w:val="0"/>
        <w:suppressAutoHyphens/>
        <w:rPr>
          <w:rFonts w:ascii="Times New Roman" w:eastAsia="SimSun" w:hAnsi="Times New Roman" w:cs="Times New Roman"/>
          <w:i/>
          <w:iCs/>
          <w:color w:val="262626" w:themeColor="text1" w:themeTint="D9"/>
          <w:kern w:val="1"/>
          <w:sz w:val="22"/>
          <w:szCs w:val="22"/>
          <w:lang w:eastAsia="zh-CN" w:bidi="hi-IN"/>
        </w:rPr>
      </w:pPr>
    </w:p>
    <w:p w:rsidR="00324D69" w:rsidRPr="000D7E5F" w:rsidRDefault="00324D69" w:rsidP="009943BE">
      <w:pPr>
        <w:widowControl w:val="0"/>
        <w:suppressAutoHyphens/>
        <w:rPr>
          <w:rFonts w:ascii="Times New Roman" w:eastAsia="SimSun" w:hAnsi="Times New Roman" w:cs="Times New Roman"/>
          <w:iCs/>
          <w:color w:val="262626" w:themeColor="text1" w:themeTint="D9"/>
          <w:kern w:val="1"/>
          <w:sz w:val="22"/>
          <w:szCs w:val="22"/>
          <w:lang w:eastAsia="zh-CN" w:bidi="hi-IN"/>
        </w:rPr>
      </w:pPr>
      <w:r w:rsidRPr="000D7E5F">
        <w:rPr>
          <w:rFonts w:ascii="Times New Roman" w:eastAsia="SimSun" w:hAnsi="Times New Roman" w:cs="Times New Roman"/>
          <w:i/>
          <w:iCs/>
          <w:color w:val="262626" w:themeColor="text1" w:themeTint="D9"/>
          <w:kern w:val="1"/>
          <w:sz w:val="22"/>
          <w:szCs w:val="22"/>
          <w:lang w:eastAsia="zh-CN" w:bidi="hi-IN"/>
        </w:rPr>
        <w:t>Javni natječaj</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iCs/>
          <w:color w:val="262626" w:themeColor="text1" w:themeTint="D9"/>
          <w:kern w:val="1"/>
          <w:sz w:val="22"/>
          <w:szCs w:val="22"/>
          <w:lang w:eastAsia="zh-CN" w:bidi="hi-IN"/>
        </w:rPr>
        <w:t>Članak 15.</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Financiranje svih</w:t>
      </w:r>
      <w:r w:rsidR="001C1A7A" w:rsidRPr="000D7E5F">
        <w:rPr>
          <w:rFonts w:ascii="Times New Roman" w:eastAsia="SimSun" w:hAnsi="Times New Roman" w:cs="Times New Roman"/>
          <w:color w:val="262626" w:themeColor="text1" w:themeTint="D9"/>
          <w:kern w:val="1"/>
          <w:sz w:val="22"/>
          <w:szCs w:val="22"/>
          <w:lang w:eastAsia="zh-CN" w:bidi="hi-IN"/>
        </w:rPr>
        <w:t xml:space="preserve"> programa i projekata u područjima iz članka 5. Pravilnika </w:t>
      </w:r>
      <w:r w:rsidRPr="000D7E5F">
        <w:rPr>
          <w:rFonts w:ascii="Times New Roman" w:eastAsia="SimSun" w:hAnsi="Times New Roman" w:cs="Times New Roman"/>
          <w:color w:val="262626" w:themeColor="text1" w:themeTint="D9"/>
          <w:kern w:val="1"/>
          <w:sz w:val="22"/>
          <w:szCs w:val="22"/>
          <w:lang w:eastAsia="zh-CN" w:bidi="hi-IN"/>
        </w:rPr>
        <w:t>provodi se putem natječaja,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16.</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Financijska sredstva proračuna Grada dodjeljuju se bez objavljivanja natječaja, odnosno izravno, samo u iznimnim slučajevima: </w:t>
      </w:r>
    </w:p>
    <w:p w:rsidR="00324D69" w:rsidRPr="000D7E5F" w:rsidRDefault="00324D69" w:rsidP="009943B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rsidR="00324D69" w:rsidRPr="000D7E5F" w:rsidRDefault="00324D69" w:rsidP="009943B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324D69" w:rsidRPr="000D7E5F" w:rsidRDefault="00324D69" w:rsidP="009943B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kada se financijska sredstva dodjeljuju udruzi kojoj su zakonom, drugim propisom  ili aktom  dodijeljene određene javne ovlasti  (Crveni križ i dr.),</w:t>
      </w:r>
    </w:p>
    <w:p w:rsidR="00324D69" w:rsidRPr="000D7E5F" w:rsidRDefault="00324D69" w:rsidP="009943B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kada se prema mišljenju Povjerenstva, u čijem radu sud</w:t>
      </w:r>
      <w:r w:rsidR="009943BE" w:rsidRPr="000D7E5F">
        <w:rPr>
          <w:rFonts w:ascii="Times New Roman" w:eastAsia="SimSun" w:hAnsi="Times New Roman" w:cs="Times New Roman"/>
          <w:color w:val="262626" w:themeColor="text1" w:themeTint="D9"/>
          <w:kern w:val="1"/>
          <w:sz w:val="22"/>
          <w:szCs w:val="22"/>
          <w:lang w:eastAsia="zh-CN" w:bidi="hi-IN"/>
        </w:rPr>
        <w:t>jeluju predstavnici JUO-a</w:t>
      </w:r>
      <w:r w:rsidRPr="000D7E5F">
        <w:rPr>
          <w:rFonts w:ascii="Times New Roman" w:eastAsia="SimSun" w:hAnsi="Times New Roman" w:cs="Times New Roman"/>
          <w:color w:val="262626" w:themeColor="text1" w:themeTint="D9"/>
          <w:kern w:val="1"/>
          <w:sz w:val="22"/>
          <w:szCs w:val="22"/>
          <w:lang w:eastAsia="zh-CN" w:bidi="hi-IN"/>
        </w:rPr>
        <w:t>, jednokratno dodjeljuju financijska sredstva do 5.000,00 kuna za aktivnosti koje iz opravdanih razloga nisu mogle biti planirane u godišnjem planu udruge, a ukupan iznos tako dod</w:t>
      </w:r>
      <w:r w:rsidR="009943BE" w:rsidRPr="000D7E5F">
        <w:rPr>
          <w:rFonts w:ascii="Times New Roman" w:eastAsia="SimSun" w:hAnsi="Times New Roman" w:cs="Times New Roman"/>
          <w:color w:val="262626" w:themeColor="text1" w:themeTint="D9"/>
          <w:kern w:val="1"/>
          <w:sz w:val="22"/>
          <w:szCs w:val="22"/>
          <w:lang w:eastAsia="zh-CN" w:bidi="hi-IN"/>
        </w:rPr>
        <w:t>i</w:t>
      </w:r>
      <w:r w:rsidRPr="000D7E5F">
        <w:rPr>
          <w:rFonts w:ascii="Times New Roman" w:eastAsia="SimSun" w:hAnsi="Times New Roman" w:cs="Times New Roman"/>
          <w:color w:val="262626" w:themeColor="text1" w:themeTint="D9"/>
          <w:kern w:val="1"/>
          <w:sz w:val="22"/>
          <w:szCs w:val="22"/>
          <w:lang w:eastAsia="zh-CN" w:bidi="hi-IN"/>
        </w:rPr>
        <w:t>jeljenih sredstava iznosi najviše 5% svih sredstava planiranih u proračunu za financiranje svih programa i projekata udruga.</w:t>
      </w:r>
    </w:p>
    <w:p w:rsidR="00324D69" w:rsidRPr="000D7E5F" w:rsidRDefault="00324D69" w:rsidP="00324D69">
      <w:pPr>
        <w:widowControl w:val="0"/>
        <w:suppressAutoHyphens/>
        <w:jc w:val="center"/>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17.</w:t>
      </w:r>
    </w:p>
    <w:p w:rsidR="00324D69" w:rsidRPr="000D7E5F" w:rsidRDefault="00324D69" w:rsidP="009943BE">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U slučajevima kada se financijska sredstva dodjeljuju bez raspisivanja javnog natje</w:t>
      </w:r>
      <w:r w:rsidR="00D42F87" w:rsidRPr="000D7E5F">
        <w:rPr>
          <w:rFonts w:ascii="Times New Roman" w:eastAsia="SimSun" w:hAnsi="Times New Roman" w:cs="Times New Roman"/>
          <w:color w:val="262626" w:themeColor="text1" w:themeTint="D9"/>
          <w:kern w:val="1"/>
          <w:sz w:val="22"/>
          <w:szCs w:val="22"/>
          <w:lang w:eastAsia="zh-CN" w:bidi="hi-IN"/>
        </w:rPr>
        <w:t>čaja ili javnog poziva, Grad i k</w:t>
      </w:r>
      <w:r w:rsidRPr="000D7E5F">
        <w:rPr>
          <w:rFonts w:ascii="Times New Roman" w:eastAsia="SimSun" w:hAnsi="Times New Roman" w:cs="Times New Roman"/>
          <w:color w:val="262626" w:themeColor="text1" w:themeTint="D9"/>
          <w:kern w:val="1"/>
          <w:sz w:val="22"/>
          <w:szCs w:val="22"/>
          <w:lang w:eastAsia="zh-CN" w:bidi="hi-IN"/>
        </w:rPr>
        <w:t>orisnik sredstava dužni su sklopiti Ugovor o izravnoj dodjeli sredstava kojim će se definirati na koje će se konkretne aktivnosti sredstva p</w:t>
      </w:r>
      <w:r w:rsidR="006E24DE" w:rsidRPr="000D7E5F">
        <w:rPr>
          <w:rFonts w:ascii="Times New Roman" w:eastAsia="SimSun" w:hAnsi="Times New Roman" w:cs="Times New Roman"/>
          <w:color w:val="262626" w:themeColor="text1" w:themeTint="D9"/>
          <w:kern w:val="1"/>
          <w:sz w:val="22"/>
          <w:szCs w:val="22"/>
          <w:lang w:eastAsia="zh-CN" w:bidi="hi-IN"/>
        </w:rPr>
        <w:t>roračuna Grada utrošiti te pošti</w:t>
      </w:r>
      <w:r w:rsidRPr="000D7E5F">
        <w:rPr>
          <w:rFonts w:ascii="Times New Roman" w:eastAsia="SimSun" w:hAnsi="Times New Roman" w:cs="Times New Roman"/>
          <w:color w:val="262626" w:themeColor="text1" w:themeTint="D9"/>
          <w:kern w:val="1"/>
          <w:sz w:val="22"/>
          <w:szCs w:val="22"/>
          <w:lang w:eastAsia="zh-CN" w:bidi="hi-IN"/>
        </w:rPr>
        <w:t>vati osnovne standarde financiranja vezane uz planiranje financijskih sredstava, ugovaranje, praćenje financiranja, javno objavljivanje i izvještavanje.</w:t>
      </w:r>
    </w:p>
    <w:p w:rsidR="009943BE" w:rsidRPr="000D7E5F" w:rsidRDefault="00324D69" w:rsidP="009943BE">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Sve odredbe ovog Pravilnika, Uredbe i drugih pozitivnih propisa se na odgovarajući način primjenjuju i u slučajevima kada se financijska sredstva proračuna Grada dodjeljuju bez raspisivanja javnog natječaja ili javnog poziva.</w:t>
      </w:r>
    </w:p>
    <w:p w:rsidR="009943BE" w:rsidRPr="000D7E5F" w:rsidRDefault="009943BE" w:rsidP="009943BE">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9943BE">
      <w:pPr>
        <w:widowControl w:val="0"/>
        <w:suppressAutoHyphens/>
        <w:jc w:val="both"/>
        <w:rPr>
          <w:rFonts w:ascii="Times New Roman" w:eastAsia="SimSun" w:hAnsi="Times New Roman" w:cs="Times New Roman"/>
          <w:i/>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Dokumentacija za provedbu natječaja</w:t>
      </w:r>
    </w:p>
    <w:p w:rsidR="00324D69" w:rsidRPr="000D7E5F" w:rsidRDefault="00324D69" w:rsidP="00324D69">
      <w:pPr>
        <w:widowControl w:val="0"/>
        <w:tabs>
          <w:tab w:val="left" w:pos="0"/>
        </w:tabs>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18.</w:t>
      </w:r>
    </w:p>
    <w:p w:rsidR="00324D69" w:rsidRPr="000D7E5F" w:rsidRDefault="00324D69" w:rsidP="00324D69">
      <w:pPr>
        <w:ind w:firstLine="705"/>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Dokumentaciju za provedbu natječaja (u nastavku: natječajna dokumentacija), na prijedlog </w:t>
      </w:r>
      <w:r w:rsidR="009943BE" w:rsidRPr="000D7E5F">
        <w:rPr>
          <w:rFonts w:ascii="Times New Roman" w:eastAsia="Times New Roman" w:hAnsi="Times New Roman" w:cs="Times New Roman"/>
          <w:color w:val="262626" w:themeColor="text1" w:themeTint="D9"/>
          <w:kern w:val="1"/>
          <w:sz w:val="22"/>
          <w:szCs w:val="22"/>
          <w:lang w:eastAsia="zh-CN"/>
        </w:rPr>
        <w:t>JUO-a</w:t>
      </w:r>
      <w:r w:rsidRPr="000D7E5F">
        <w:rPr>
          <w:rFonts w:ascii="Times New Roman" w:eastAsia="Times New Roman" w:hAnsi="Times New Roman" w:cs="Times New Roman"/>
          <w:color w:val="262626" w:themeColor="text1" w:themeTint="D9"/>
          <w:kern w:val="1"/>
          <w:sz w:val="22"/>
          <w:szCs w:val="22"/>
          <w:lang w:eastAsia="zh-CN"/>
        </w:rPr>
        <w:t xml:space="preserve">, utvrđuje Gradonačelnik Grada u okviru donošenja odluke o načinu raspodjele raspoloživih </w:t>
      </w:r>
      <w:r w:rsidRPr="000D7E5F">
        <w:rPr>
          <w:rFonts w:ascii="Times New Roman" w:eastAsia="Times New Roman" w:hAnsi="Times New Roman" w:cs="Times New Roman"/>
          <w:color w:val="262626" w:themeColor="text1" w:themeTint="D9"/>
          <w:kern w:val="1"/>
          <w:sz w:val="22"/>
          <w:szCs w:val="22"/>
          <w:lang w:eastAsia="zh-CN"/>
        </w:rPr>
        <w:lastRenderedPageBreak/>
        <w:t>sredstava namijenjenih financiranju programa i projekata koje u određenom području provode udruge.</w:t>
      </w:r>
      <w:r w:rsidRPr="000D7E5F">
        <w:rPr>
          <w:rFonts w:ascii="Times New Roman" w:eastAsia="Times New Roman" w:hAnsi="Times New Roman" w:cs="Times New Roman"/>
          <w:color w:val="262626" w:themeColor="text1" w:themeTint="D9"/>
          <w:kern w:val="1"/>
          <w:sz w:val="22"/>
          <w:szCs w:val="22"/>
          <w:lang w:eastAsia="zh-CN"/>
        </w:rPr>
        <w:tab/>
      </w:r>
    </w:p>
    <w:p w:rsidR="00324D69" w:rsidRPr="000D7E5F" w:rsidRDefault="00324D69" w:rsidP="00324D69">
      <w:pPr>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            Obvezna natječajna dokumentacija obuhvaća:</w:t>
      </w:r>
    </w:p>
    <w:p w:rsidR="003950AE" w:rsidRPr="000D7E5F" w:rsidRDefault="003950AE" w:rsidP="003950AE">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1. </w:t>
      </w:r>
      <w:r w:rsidR="00324D69" w:rsidRPr="000D7E5F">
        <w:rPr>
          <w:rFonts w:ascii="Times New Roman" w:eastAsia="Times New Roman" w:hAnsi="Times New Roman" w:cs="Times New Roman"/>
          <w:color w:val="262626" w:themeColor="text1" w:themeTint="D9"/>
          <w:kern w:val="1"/>
          <w:sz w:val="22"/>
          <w:szCs w:val="22"/>
          <w:lang w:eastAsia="zh-CN"/>
        </w:rPr>
        <w:t>tekst natječaja,</w:t>
      </w:r>
    </w:p>
    <w:p w:rsidR="00324D69" w:rsidRPr="000D7E5F" w:rsidRDefault="003950AE" w:rsidP="003950AE">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2. </w:t>
      </w:r>
      <w:r w:rsidR="00324D69" w:rsidRPr="000D7E5F">
        <w:rPr>
          <w:rFonts w:ascii="Times New Roman" w:eastAsia="Times New Roman" w:hAnsi="Times New Roman" w:cs="Times New Roman"/>
          <w:color w:val="262626" w:themeColor="text1" w:themeTint="D9"/>
          <w:kern w:val="1"/>
          <w:sz w:val="22"/>
          <w:szCs w:val="22"/>
          <w:lang w:eastAsia="zh-CN"/>
        </w:rPr>
        <w:t>upute za prijavitelje,</w:t>
      </w:r>
    </w:p>
    <w:p w:rsidR="003950AE" w:rsidRPr="000D7E5F" w:rsidRDefault="003950AE" w:rsidP="003950AE">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3. </w:t>
      </w:r>
      <w:r w:rsidR="00324D69" w:rsidRPr="000D7E5F">
        <w:rPr>
          <w:rFonts w:ascii="Times New Roman" w:eastAsia="Times New Roman" w:hAnsi="Times New Roman" w:cs="Times New Roman"/>
          <w:color w:val="262626" w:themeColor="text1" w:themeTint="D9"/>
          <w:kern w:val="1"/>
          <w:sz w:val="22"/>
          <w:szCs w:val="22"/>
          <w:lang w:eastAsia="zh-CN"/>
        </w:rPr>
        <w:t xml:space="preserve">obrasce za prijavu programa ili projekta: </w:t>
      </w:r>
    </w:p>
    <w:p w:rsidR="003950AE" w:rsidRPr="000D7E5F" w:rsidRDefault="003950AE" w:rsidP="003950AE">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3.1. </w:t>
      </w:r>
      <w:r w:rsidR="00324D69" w:rsidRPr="000D7E5F">
        <w:rPr>
          <w:rFonts w:ascii="Times New Roman" w:eastAsia="Times New Roman" w:hAnsi="Times New Roman" w:cs="Times New Roman"/>
          <w:color w:val="262626" w:themeColor="text1" w:themeTint="D9"/>
          <w:kern w:val="1"/>
          <w:sz w:val="22"/>
          <w:szCs w:val="22"/>
          <w:lang w:eastAsia="zh-CN"/>
        </w:rPr>
        <w:t>obrazac opisa progra</w:t>
      </w:r>
      <w:r w:rsidRPr="000D7E5F">
        <w:rPr>
          <w:rFonts w:ascii="Times New Roman" w:eastAsia="Times New Roman" w:hAnsi="Times New Roman" w:cs="Times New Roman"/>
          <w:color w:val="262626" w:themeColor="text1" w:themeTint="D9"/>
          <w:kern w:val="1"/>
          <w:sz w:val="22"/>
          <w:szCs w:val="22"/>
          <w:lang w:eastAsia="zh-CN"/>
        </w:rPr>
        <w:t>ma ili projekta</w:t>
      </w:r>
    </w:p>
    <w:p w:rsidR="00324D69" w:rsidRPr="000D7E5F" w:rsidRDefault="003950AE" w:rsidP="003950AE">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3.2. </w:t>
      </w:r>
      <w:r w:rsidR="00324D69" w:rsidRPr="000D7E5F">
        <w:rPr>
          <w:rFonts w:ascii="Times New Roman" w:eastAsia="Times New Roman" w:hAnsi="Times New Roman" w:cs="Times New Roman"/>
          <w:color w:val="262626" w:themeColor="text1" w:themeTint="D9"/>
          <w:kern w:val="1"/>
          <w:sz w:val="22"/>
          <w:szCs w:val="22"/>
          <w:lang w:eastAsia="zh-CN"/>
        </w:rPr>
        <w:t>obrazac proračuna programa ili projekta</w:t>
      </w:r>
    </w:p>
    <w:p w:rsidR="00324D69" w:rsidRPr="000D7E5F" w:rsidRDefault="003950AE" w:rsidP="003950AE">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4. </w:t>
      </w:r>
      <w:r w:rsidR="00324D69" w:rsidRPr="000D7E5F">
        <w:rPr>
          <w:rFonts w:ascii="Times New Roman" w:eastAsia="Times New Roman" w:hAnsi="Times New Roman" w:cs="Times New Roman"/>
          <w:color w:val="262626" w:themeColor="text1" w:themeTint="D9"/>
          <w:kern w:val="1"/>
          <w:sz w:val="22"/>
          <w:szCs w:val="22"/>
          <w:lang w:eastAsia="zh-CN"/>
        </w:rPr>
        <w:t>popis priloga koji se prilažu prijavi</w:t>
      </w:r>
    </w:p>
    <w:p w:rsidR="00324D69" w:rsidRPr="000D7E5F" w:rsidRDefault="003950AE" w:rsidP="003950AE">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5. </w:t>
      </w:r>
      <w:r w:rsidR="00324D69" w:rsidRPr="000D7E5F">
        <w:rPr>
          <w:rFonts w:ascii="Times New Roman" w:eastAsia="Times New Roman" w:hAnsi="Times New Roman" w:cs="Times New Roman"/>
          <w:color w:val="262626" w:themeColor="text1" w:themeTint="D9"/>
          <w:kern w:val="1"/>
          <w:sz w:val="22"/>
          <w:szCs w:val="22"/>
          <w:lang w:eastAsia="zh-CN"/>
        </w:rPr>
        <w:t>obrazac za ocjenu kvalitete/vrijednosti programa ili projekta</w:t>
      </w:r>
    </w:p>
    <w:p w:rsidR="00324D69" w:rsidRPr="000D7E5F" w:rsidRDefault="003950AE" w:rsidP="003950AE">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6. </w:t>
      </w:r>
      <w:r w:rsidR="00324D69" w:rsidRPr="000D7E5F">
        <w:rPr>
          <w:rFonts w:ascii="Times New Roman" w:eastAsia="Times New Roman" w:hAnsi="Times New Roman" w:cs="Times New Roman"/>
          <w:color w:val="262626" w:themeColor="text1" w:themeTint="D9"/>
          <w:kern w:val="1"/>
          <w:sz w:val="22"/>
          <w:szCs w:val="22"/>
          <w:lang w:eastAsia="zh-CN"/>
        </w:rPr>
        <w:t>obrazac izjave o nepostojanju dvostrukog financiranja</w:t>
      </w:r>
    </w:p>
    <w:p w:rsidR="00324D69" w:rsidRPr="000D7E5F" w:rsidRDefault="003950AE" w:rsidP="003950AE">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7. </w:t>
      </w:r>
      <w:r w:rsidR="006E24DE" w:rsidRPr="000D7E5F">
        <w:rPr>
          <w:rFonts w:ascii="Times New Roman" w:eastAsia="Times New Roman" w:hAnsi="Times New Roman" w:cs="Times New Roman"/>
          <w:color w:val="262626" w:themeColor="text1" w:themeTint="D9"/>
          <w:kern w:val="1"/>
          <w:sz w:val="22"/>
          <w:szCs w:val="22"/>
          <w:lang w:eastAsia="zh-CN"/>
        </w:rPr>
        <w:t>obrazac ugovora o</w:t>
      </w:r>
      <w:r w:rsidR="00324D69" w:rsidRPr="000D7E5F">
        <w:rPr>
          <w:rFonts w:ascii="Times New Roman" w:eastAsia="Times New Roman" w:hAnsi="Times New Roman" w:cs="Times New Roman"/>
          <w:color w:val="262626" w:themeColor="text1" w:themeTint="D9"/>
          <w:kern w:val="1"/>
          <w:sz w:val="22"/>
          <w:szCs w:val="22"/>
          <w:lang w:eastAsia="zh-CN"/>
        </w:rPr>
        <w:t xml:space="preserve"> financiranju programa ili projekta</w:t>
      </w:r>
    </w:p>
    <w:p w:rsidR="003950AE" w:rsidRPr="000D7E5F" w:rsidRDefault="003950AE" w:rsidP="003950AE">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8. </w:t>
      </w:r>
      <w:r w:rsidR="00324D69" w:rsidRPr="000D7E5F">
        <w:rPr>
          <w:rFonts w:ascii="Times New Roman" w:eastAsia="Times New Roman" w:hAnsi="Times New Roman" w:cs="Times New Roman"/>
          <w:color w:val="262626" w:themeColor="text1" w:themeTint="D9"/>
          <w:kern w:val="1"/>
          <w:sz w:val="22"/>
          <w:szCs w:val="22"/>
          <w:lang w:eastAsia="zh-CN"/>
        </w:rPr>
        <w:t xml:space="preserve">obrasce za izvještavanje: </w:t>
      </w:r>
    </w:p>
    <w:p w:rsidR="003950AE" w:rsidRPr="000D7E5F" w:rsidRDefault="003950AE" w:rsidP="003950AE">
      <w:pPr>
        <w:widowControl w:val="0"/>
        <w:suppressAutoHyphens/>
        <w:ind w:left="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SimSun" w:hAnsi="Times New Roman" w:cs="Times New Roman"/>
          <w:color w:val="262626" w:themeColor="text1" w:themeTint="D9"/>
          <w:kern w:val="1"/>
          <w:sz w:val="22"/>
          <w:szCs w:val="22"/>
          <w:lang w:eastAsia="zh-CN" w:bidi="hi-IN"/>
        </w:rPr>
        <w:t>8.1.</w:t>
      </w:r>
      <w:r w:rsidR="00324D69" w:rsidRPr="000D7E5F">
        <w:rPr>
          <w:rFonts w:ascii="Times New Roman" w:eastAsia="SimSun" w:hAnsi="Times New Roman" w:cs="Times New Roman"/>
          <w:color w:val="262626" w:themeColor="text1" w:themeTint="D9"/>
          <w:kern w:val="1"/>
          <w:sz w:val="22"/>
          <w:szCs w:val="22"/>
          <w:lang w:eastAsia="zh-CN" w:bidi="hi-IN"/>
        </w:rPr>
        <w:t>obrazac opisnog izvještaja provedbe programa ili projekta</w:t>
      </w:r>
    </w:p>
    <w:p w:rsidR="00324D69" w:rsidRPr="000D7E5F" w:rsidRDefault="003950AE" w:rsidP="003950AE">
      <w:pPr>
        <w:widowControl w:val="0"/>
        <w:suppressAutoHyphens/>
        <w:ind w:left="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8.2. </w:t>
      </w:r>
      <w:r w:rsidR="00324D69" w:rsidRPr="000D7E5F">
        <w:rPr>
          <w:rFonts w:ascii="Times New Roman" w:eastAsia="SimSun" w:hAnsi="Times New Roman" w:cs="Times New Roman"/>
          <w:color w:val="262626" w:themeColor="text1" w:themeTint="D9"/>
          <w:kern w:val="1"/>
          <w:sz w:val="22"/>
          <w:szCs w:val="22"/>
          <w:lang w:eastAsia="zh-CN" w:bidi="hi-IN"/>
        </w:rPr>
        <w:t xml:space="preserve">obrazac financijskog izvještaja provedbe programa ili projekta </w:t>
      </w:r>
    </w:p>
    <w:p w:rsidR="006E24DE" w:rsidRPr="000D7E5F" w:rsidRDefault="006E24DE" w:rsidP="003950AE">
      <w:pPr>
        <w:widowControl w:val="0"/>
        <w:suppressAutoHyphens/>
        <w:ind w:left="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SimSun" w:hAnsi="Times New Roman" w:cs="Times New Roman"/>
          <w:color w:val="262626" w:themeColor="text1" w:themeTint="D9"/>
          <w:kern w:val="1"/>
          <w:sz w:val="22"/>
          <w:szCs w:val="22"/>
          <w:lang w:eastAsia="zh-CN" w:bidi="hi-IN"/>
        </w:rPr>
        <w:t>9. obrazac izjave o urednom ispunjavanju obveza iz prethodnog razdoblja</w:t>
      </w:r>
    </w:p>
    <w:p w:rsidR="00324D69" w:rsidRPr="000D7E5F" w:rsidRDefault="003950AE"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00324D69" w:rsidRPr="000D7E5F">
        <w:rPr>
          <w:rFonts w:ascii="Times New Roman" w:eastAsia="SimSun" w:hAnsi="Times New Roman" w:cs="Times New Roman"/>
          <w:color w:val="262626" w:themeColor="text1" w:themeTint="D9"/>
          <w:kern w:val="1"/>
          <w:sz w:val="22"/>
          <w:szCs w:val="22"/>
          <w:lang w:eastAsia="zh-CN" w:bidi="hi-IN"/>
        </w:rPr>
        <w:t>Kao prilog financijskom planu dostavljaju se dokumenti na osnovu kojih je isti utvrđen (ponude, izjave suradnika o cijeni koštanja njihovih usluga, procjene troškova i sl.).</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19.</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t xml:space="preserve">Ovisno o vrsti natječaja, </w:t>
      </w:r>
      <w:r w:rsidR="009943BE" w:rsidRPr="000D7E5F">
        <w:rPr>
          <w:rFonts w:ascii="Times New Roman" w:eastAsia="SimSun" w:hAnsi="Times New Roman" w:cs="Times New Roman"/>
          <w:color w:val="262626" w:themeColor="text1" w:themeTint="D9"/>
          <w:kern w:val="1"/>
          <w:sz w:val="22"/>
          <w:szCs w:val="22"/>
          <w:lang w:eastAsia="zh-CN" w:bidi="hi-IN"/>
        </w:rPr>
        <w:t>JUO</w:t>
      </w:r>
      <w:r w:rsidRPr="000D7E5F">
        <w:rPr>
          <w:rFonts w:ascii="Times New Roman" w:eastAsia="SimSun" w:hAnsi="Times New Roman" w:cs="Times New Roman"/>
          <w:color w:val="262626" w:themeColor="text1" w:themeTint="D9"/>
          <w:kern w:val="1"/>
          <w:sz w:val="22"/>
          <w:szCs w:val="22"/>
          <w:lang w:eastAsia="zh-CN" w:bidi="hi-IN"/>
        </w:rPr>
        <w:t xml:space="preserve"> može p</w:t>
      </w:r>
      <w:r w:rsidR="009943BE" w:rsidRPr="000D7E5F">
        <w:rPr>
          <w:rFonts w:ascii="Times New Roman" w:eastAsia="SimSun" w:hAnsi="Times New Roman" w:cs="Times New Roman"/>
          <w:color w:val="262626" w:themeColor="text1" w:themeTint="D9"/>
          <w:kern w:val="1"/>
          <w:sz w:val="22"/>
          <w:szCs w:val="22"/>
          <w:lang w:eastAsia="zh-CN" w:bidi="hi-IN"/>
        </w:rPr>
        <w:t>redložiti, a Gradonačelnik</w:t>
      </w:r>
      <w:r w:rsidRPr="000D7E5F">
        <w:rPr>
          <w:rFonts w:ascii="Times New Roman" w:eastAsia="SimSun" w:hAnsi="Times New Roman" w:cs="Times New Roman"/>
          <w:color w:val="262626" w:themeColor="text1" w:themeTint="D9"/>
          <w:kern w:val="1"/>
          <w:sz w:val="22"/>
          <w:szCs w:val="22"/>
          <w:lang w:eastAsia="zh-CN" w:bidi="hi-IN"/>
        </w:rPr>
        <w:t xml:space="preserve"> utvrditi da natječajnu dokumentaciju za prijavu programa ili projekta čine i:</w:t>
      </w:r>
    </w:p>
    <w:p w:rsidR="00324D69" w:rsidRPr="000D7E5F" w:rsidRDefault="00D42F87" w:rsidP="00D42F87">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1. </w:t>
      </w:r>
      <w:r w:rsidR="00324D69" w:rsidRPr="000D7E5F">
        <w:rPr>
          <w:rFonts w:ascii="Times New Roman" w:eastAsia="Times New Roman" w:hAnsi="Times New Roman" w:cs="Times New Roman"/>
          <w:color w:val="262626" w:themeColor="text1" w:themeTint="D9"/>
          <w:kern w:val="1"/>
          <w:sz w:val="22"/>
          <w:szCs w:val="22"/>
          <w:lang w:eastAsia="zh-CN"/>
        </w:rPr>
        <w:t>obrazac izjave o partnerstvu, kada je primjenjivo</w:t>
      </w:r>
    </w:p>
    <w:p w:rsidR="00324D69" w:rsidRPr="000D7E5F" w:rsidRDefault="00D42F87" w:rsidP="00D42F87">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2. </w:t>
      </w:r>
      <w:r w:rsidR="00324D69" w:rsidRPr="000D7E5F">
        <w:rPr>
          <w:rFonts w:ascii="Times New Roman" w:eastAsia="Times New Roman" w:hAnsi="Times New Roman" w:cs="Times New Roman"/>
          <w:color w:val="262626" w:themeColor="text1" w:themeTint="D9"/>
          <w:kern w:val="1"/>
          <w:sz w:val="22"/>
          <w:szCs w:val="22"/>
          <w:lang w:eastAsia="zh-CN"/>
        </w:rPr>
        <w:t>obrazac životopisa voditelja programa ili projekta</w:t>
      </w:r>
    </w:p>
    <w:p w:rsidR="00324D69" w:rsidRPr="000D7E5F" w:rsidRDefault="00D42F87" w:rsidP="00D42F87">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3. </w:t>
      </w:r>
      <w:r w:rsidR="00324D69" w:rsidRPr="000D7E5F">
        <w:rPr>
          <w:rFonts w:ascii="Times New Roman" w:eastAsia="Times New Roman" w:hAnsi="Times New Roman" w:cs="Times New Roman"/>
          <w:color w:val="262626" w:themeColor="text1" w:themeTint="D9"/>
          <w:kern w:val="1"/>
          <w:sz w:val="22"/>
          <w:szCs w:val="22"/>
          <w:lang w:eastAsia="zh-CN"/>
        </w:rPr>
        <w:t>obrazac izjave o programima ili projektima udruge financiranim iz javnih  izvora</w:t>
      </w:r>
    </w:p>
    <w:p w:rsidR="00324D69" w:rsidRPr="000D7E5F" w:rsidRDefault="00D42F87" w:rsidP="00D42F87">
      <w:pPr>
        <w:widowControl w:val="0"/>
        <w:suppressAutoHyphens/>
        <w:ind w:firstLine="708"/>
        <w:jc w:val="both"/>
        <w:rPr>
          <w:rFonts w:ascii="Times New Roman" w:eastAsia="Times New Roman" w:hAnsi="Times New Roman" w:cs="Times New Roman"/>
          <w:b/>
          <w:bCs/>
          <w:color w:val="262626" w:themeColor="text1" w:themeTint="D9"/>
          <w:kern w:val="1"/>
          <w:sz w:val="22"/>
          <w:szCs w:val="22"/>
          <w:lang w:val="en-GB" w:eastAsia="zh-CN"/>
        </w:rPr>
      </w:pPr>
      <w:r w:rsidRPr="000D7E5F">
        <w:rPr>
          <w:rFonts w:ascii="Times New Roman" w:eastAsia="Times New Roman" w:hAnsi="Times New Roman" w:cs="Times New Roman"/>
          <w:color w:val="262626" w:themeColor="text1" w:themeTint="D9"/>
          <w:kern w:val="1"/>
          <w:sz w:val="22"/>
          <w:szCs w:val="22"/>
          <w:lang w:eastAsia="zh-CN"/>
        </w:rPr>
        <w:t xml:space="preserve">4. </w:t>
      </w:r>
      <w:r w:rsidR="00324D69" w:rsidRPr="000D7E5F">
        <w:rPr>
          <w:rFonts w:ascii="Times New Roman" w:eastAsia="Times New Roman" w:hAnsi="Times New Roman" w:cs="Times New Roman"/>
          <w:color w:val="262626" w:themeColor="text1" w:themeTint="D9"/>
          <w:kern w:val="1"/>
          <w:sz w:val="22"/>
          <w:szCs w:val="22"/>
          <w:lang w:eastAsia="zh-CN"/>
        </w:rPr>
        <w:t>obrazac izjave izvoditelja aktivnosti naveden u opisu programskih ili projektnih aktivnosti da je upoznat s programom ili projektom i svojim sudjelovanjem u provedbi, ako je primjenjivo.</w:t>
      </w:r>
    </w:p>
    <w:p w:rsidR="00324D69" w:rsidRPr="000D7E5F" w:rsidRDefault="00324D69" w:rsidP="00324D69">
      <w:pPr>
        <w:widowControl w:val="0"/>
        <w:suppressAutoHyphens/>
        <w:ind w:left="709" w:hanging="425"/>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20.</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t xml:space="preserve">Raspisivanje natječaja i pripremu natječajne dokumentacije za svaki poziv ili natječaj provodi </w:t>
      </w:r>
      <w:r w:rsidR="006018B3" w:rsidRPr="000D7E5F">
        <w:rPr>
          <w:rFonts w:ascii="Times New Roman" w:eastAsia="SimSun" w:hAnsi="Times New Roman" w:cs="Times New Roman"/>
          <w:color w:val="262626" w:themeColor="text1" w:themeTint="D9"/>
          <w:kern w:val="1"/>
          <w:sz w:val="22"/>
          <w:szCs w:val="22"/>
          <w:lang w:eastAsia="zh-CN" w:bidi="hi-IN"/>
        </w:rPr>
        <w:t>JUO</w:t>
      </w:r>
      <w:r w:rsidRPr="000D7E5F">
        <w:rPr>
          <w:rFonts w:ascii="Times New Roman" w:eastAsia="SimSun" w:hAnsi="Times New Roman" w:cs="Times New Roman"/>
          <w:color w:val="262626" w:themeColor="text1" w:themeTint="D9"/>
          <w:kern w:val="1"/>
          <w:sz w:val="22"/>
          <w:szCs w:val="22"/>
          <w:lang w:eastAsia="zh-CN" w:bidi="hi-IN"/>
        </w:rPr>
        <w:t>, sukladno odredbama ovog Pravilnika i Pr</w:t>
      </w:r>
      <w:r w:rsidR="006018B3" w:rsidRPr="000D7E5F">
        <w:rPr>
          <w:rFonts w:ascii="Times New Roman" w:eastAsia="SimSun" w:hAnsi="Times New Roman" w:cs="Times New Roman"/>
          <w:color w:val="262626" w:themeColor="text1" w:themeTint="D9"/>
          <w:kern w:val="1"/>
          <w:sz w:val="22"/>
          <w:szCs w:val="22"/>
          <w:lang w:eastAsia="zh-CN" w:bidi="hi-IN"/>
        </w:rPr>
        <w:t>avilnika o unutarnjem redu</w:t>
      </w:r>
      <w:r w:rsidRPr="000D7E5F">
        <w:rPr>
          <w:rFonts w:ascii="Times New Roman" w:eastAsia="SimSun" w:hAnsi="Times New Roman" w:cs="Times New Roman"/>
          <w:color w:val="262626" w:themeColor="text1" w:themeTint="D9"/>
          <w:kern w:val="1"/>
          <w:sz w:val="22"/>
          <w:szCs w:val="22"/>
          <w:lang w:eastAsia="zh-CN" w:bidi="hi-IN"/>
        </w:rPr>
        <w:t xml:space="preserve">. </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21.</w:t>
      </w:r>
    </w:p>
    <w:p w:rsidR="00324D69" w:rsidRPr="000D7E5F" w:rsidRDefault="006018B3"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00324D69" w:rsidRPr="000D7E5F">
        <w:rPr>
          <w:rFonts w:ascii="Times New Roman" w:eastAsia="SimSun" w:hAnsi="Times New Roman" w:cs="Times New Roman"/>
          <w:color w:val="262626" w:themeColor="text1" w:themeTint="D9"/>
          <w:kern w:val="1"/>
          <w:sz w:val="22"/>
          <w:szCs w:val="22"/>
          <w:lang w:eastAsia="zh-CN" w:bidi="hi-IN"/>
        </w:rPr>
        <w:t>Sva natječajna dokumentacija po svome obliku i sadržaju mora biti u skladu s odredbama Uredbe i ovoga Pravilnika.</w:t>
      </w:r>
    </w:p>
    <w:p w:rsidR="00324D69" w:rsidRPr="000D7E5F" w:rsidRDefault="00324D69" w:rsidP="006018B3">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Obrasci koji su sastavni dio natječajne dokumentacije se popunjavaju putem računala te šalju u papirnatom i elektroničkom obliku.</w:t>
      </w:r>
    </w:p>
    <w:p w:rsidR="00324D69" w:rsidRPr="000D7E5F" w:rsidRDefault="00324D69" w:rsidP="006018B3">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Prijava u papirnatom obliku sadržava obvezne obrasce vlastoručno potpisane od strane osobe ovlaštene za zastupanje i voditelja projekta, te ovjerene službenim pečatom organizacije.</w:t>
      </w:r>
    </w:p>
    <w:p w:rsidR="00324D69" w:rsidRPr="000D7E5F" w:rsidRDefault="00324D69" w:rsidP="006018B3">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Dokumentacija za prijavu u papirnatom obli</w:t>
      </w:r>
      <w:r w:rsidR="006018B3" w:rsidRPr="000D7E5F">
        <w:rPr>
          <w:rFonts w:ascii="Times New Roman" w:eastAsia="SimSun" w:hAnsi="Times New Roman" w:cs="Times New Roman"/>
          <w:color w:val="262626" w:themeColor="text1" w:themeTint="D9"/>
          <w:kern w:val="1"/>
          <w:sz w:val="22"/>
          <w:szCs w:val="22"/>
          <w:lang w:eastAsia="zh-CN" w:bidi="hi-IN"/>
        </w:rPr>
        <w:t xml:space="preserve">ku šalje se preporučeno poštom </w:t>
      </w:r>
      <w:r w:rsidRPr="000D7E5F">
        <w:rPr>
          <w:rFonts w:ascii="Times New Roman" w:eastAsia="SimSun" w:hAnsi="Times New Roman" w:cs="Times New Roman"/>
          <w:color w:val="262626" w:themeColor="text1" w:themeTint="D9"/>
          <w:kern w:val="1"/>
          <w:sz w:val="22"/>
          <w:szCs w:val="22"/>
          <w:lang w:eastAsia="zh-CN" w:bidi="hi-IN"/>
        </w:rPr>
        <w:t xml:space="preserve">ili osobno (predaja u pisarnici Grada), uz napomenu (npr. naziv natječaja), dok se dokumentacija u elektroničkom obliku dostavlja na CD-u, DVD-u ili USB </w:t>
      </w:r>
      <w:proofErr w:type="spellStart"/>
      <w:r w:rsidRPr="000D7E5F">
        <w:rPr>
          <w:rFonts w:ascii="Times New Roman" w:eastAsia="SimSun" w:hAnsi="Times New Roman" w:cs="Times New Roman"/>
          <w:color w:val="262626" w:themeColor="text1" w:themeTint="D9"/>
          <w:kern w:val="1"/>
          <w:sz w:val="22"/>
          <w:szCs w:val="22"/>
          <w:lang w:eastAsia="zh-CN" w:bidi="hi-IN"/>
        </w:rPr>
        <w:t>sticku</w:t>
      </w:r>
      <w:proofErr w:type="spellEnd"/>
      <w:r w:rsidRPr="000D7E5F">
        <w:rPr>
          <w:rFonts w:ascii="Times New Roman" w:eastAsia="SimSun" w:hAnsi="Times New Roman" w:cs="Times New Roman"/>
          <w:color w:val="262626" w:themeColor="text1" w:themeTint="D9"/>
          <w:kern w:val="1"/>
          <w:sz w:val="22"/>
          <w:szCs w:val="22"/>
          <w:lang w:eastAsia="zh-CN" w:bidi="hi-IN"/>
        </w:rPr>
        <w:t>, u prilogu dokumentacije u papirnatom obliku.</w:t>
      </w:r>
    </w:p>
    <w:p w:rsidR="006018B3" w:rsidRPr="000D7E5F" w:rsidRDefault="006018B3" w:rsidP="006018B3">
      <w:pPr>
        <w:widowControl w:val="0"/>
        <w:suppressAutoHyphens/>
        <w:rPr>
          <w:rFonts w:ascii="Times New Roman" w:eastAsia="SimSun" w:hAnsi="Times New Roman" w:cs="Times New Roman"/>
          <w:i/>
          <w:iCs/>
          <w:color w:val="262626" w:themeColor="text1" w:themeTint="D9"/>
          <w:kern w:val="1"/>
          <w:sz w:val="22"/>
          <w:szCs w:val="22"/>
          <w:lang w:eastAsia="zh-CN" w:bidi="hi-IN"/>
        </w:rPr>
      </w:pPr>
    </w:p>
    <w:p w:rsidR="00324D69" w:rsidRPr="000D7E5F" w:rsidRDefault="00324D69" w:rsidP="006018B3">
      <w:pPr>
        <w:widowControl w:val="0"/>
        <w:suppressAutoHyphens/>
        <w:rPr>
          <w:rFonts w:ascii="Times New Roman" w:eastAsia="SimSun" w:hAnsi="Times New Roman" w:cs="Times New Roman"/>
          <w:iCs/>
          <w:color w:val="262626" w:themeColor="text1" w:themeTint="D9"/>
          <w:kern w:val="1"/>
          <w:sz w:val="22"/>
          <w:szCs w:val="22"/>
          <w:lang w:eastAsia="zh-CN" w:bidi="hi-IN"/>
        </w:rPr>
      </w:pPr>
      <w:r w:rsidRPr="000D7E5F">
        <w:rPr>
          <w:rFonts w:ascii="Times New Roman" w:eastAsia="SimSun" w:hAnsi="Times New Roman" w:cs="Times New Roman"/>
          <w:i/>
          <w:iCs/>
          <w:color w:val="262626" w:themeColor="text1" w:themeTint="D9"/>
          <w:kern w:val="1"/>
          <w:sz w:val="22"/>
          <w:szCs w:val="22"/>
          <w:lang w:eastAsia="zh-CN" w:bidi="hi-IN"/>
        </w:rPr>
        <w:t>Objava natječaja</w:t>
      </w:r>
    </w:p>
    <w:p w:rsidR="00324D69" w:rsidRPr="000D7E5F" w:rsidRDefault="00324D69" w:rsidP="00324D69">
      <w:pPr>
        <w:widowControl w:val="0"/>
        <w:suppressAutoHyphens/>
        <w:jc w:val="center"/>
        <w:rPr>
          <w:rFonts w:ascii="Times New Roman" w:eastAsia="SimSun" w:hAnsi="Times New Roman" w:cs="Times New Roman"/>
          <w:b/>
          <w:iCs/>
          <w:color w:val="262626" w:themeColor="text1" w:themeTint="D9"/>
          <w:kern w:val="1"/>
          <w:sz w:val="22"/>
          <w:szCs w:val="22"/>
          <w:lang w:eastAsia="zh-CN" w:bidi="hi-IN"/>
        </w:rPr>
      </w:pPr>
      <w:r w:rsidRPr="000D7E5F">
        <w:rPr>
          <w:rFonts w:ascii="Times New Roman" w:eastAsia="SimSun" w:hAnsi="Times New Roman" w:cs="Times New Roman"/>
          <w:b/>
          <w:iCs/>
          <w:color w:val="262626" w:themeColor="text1" w:themeTint="D9"/>
          <w:kern w:val="1"/>
          <w:sz w:val="22"/>
          <w:szCs w:val="22"/>
          <w:lang w:eastAsia="zh-CN" w:bidi="hi-IN"/>
        </w:rPr>
        <w:t>Članak 22.</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Times New Roman" w:hAnsi="Times New Roman" w:cs="Times New Roman"/>
          <w:iCs/>
          <w:color w:val="262626" w:themeColor="text1" w:themeTint="D9"/>
          <w:kern w:val="1"/>
          <w:sz w:val="22"/>
          <w:szCs w:val="22"/>
          <w:lang w:eastAsia="zh-CN" w:bidi="hi-IN"/>
        </w:rPr>
        <w:t xml:space="preserve"> </w:t>
      </w:r>
      <w:r w:rsidRPr="000D7E5F">
        <w:rPr>
          <w:rFonts w:ascii="Times New Roman" w:eastAsia="SimSun" w:hAnsi="Times New Roman" w:cs="Times New Roman"/>
          <w:iCs/>
          <w:color w:val="262626" w:themeColor="text1" w:themeTint="D9"/>
          <w:kern w:val="1"/>
          <w:sz w:val="22"/>
          <w:szCs w:val="22"/>
          <w:lang w:eastAsia="zh-CN" w:bidi="hi-IN"/>
        </w:rPr>
        <w:tab/>
        <w:t xml:space="preserve">Natječaj s cjelokupnom natječajnom dokumentacijom objavljuje se na mrežnim  stranicama Grada, a obavijest o objavljenom natječaju može se objaviti i u dnevnim glasilima, na društvenim mrežama ili se o tome javnost može obavijestiti putem tiskovne konferencije koju organizira </w:t>
      </w:r>
      <w:r w:rsidR="003950AE" w:rsidRPr="000D7E5F">
        <w:rPr>
          <w:rFonts w:ascii="Times New Roman" w:eastAsia="SimSun" w:hAnsi="Times New Roman" w:cs="Times New Roman"/>
          <w:iCs/>
          <w:color w:val="262626" w:themeColor="text1" w:themeTint="D9"/>
          <w:kern w:val="1"/>
          <w:sz w:val="22"/>
          <w:szCs w:val="22"/>
          <w:lang w:eastAsia="zh-CN" w:bidi="hi-IN"/>
        </w:rPr>
        <w:t>Gradonačelnik kao</w:t>
      </w:r>
      <w:r w:rsidRPr="000D7E5F">
        <w:rPr>
          <w:rFonts w:ascii="Times New Roman" w:eastAsia="SimSun" w:hAnsi="Times New Roman" w:cs="Times New Roman"/>
          <w:iCs/>
          <w:color w:val="262626" w:themeColor="text1" w:themeTint="D9"/>
          <w:kern w:val="1"/>
          <w:sz w:val="22"/>
          <w:szCs w:val="22"/>
          <w:lang w:eastAsia="zh-CN" w:bidi="hi-IN"/>
        </w:rPr>
        <w:t xml:space="preserve"> i slanjem elektroničke pošte na odgovarajuće adrese.</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6018B3">
      <w:pPr>
        <w:widowControl w:val="0"/>
        <w:suppressAutoHyphens/>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Rokovi za provedbu natječaja</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23.</w:t>
      </w:r>
    </w:p>
    <w:p w:rsidR="00324D69" w:rsidRPr="000D7E5F" w:rsidRDefault="00324D69" w:rsidP="006018B3">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Natječaj za podnošenje prijedloga projekta ili programa biti će otvoren najmanje 30 dana od datuma objave.</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Ocjenjivanje prijavljenih projekta ili programa, donošenja odluke o financiranju projekata ili programa i vrijeme potpisivanja ugovora s udrugama čiji su  projekti ili programi prihvaćeni za </w:t>
      </w:r>
      <w:r w:rsidRPr="000D7E5F">
        <w:rPr>
          <w:rFonts w:ascii="Times New Roman" w:eastAsia="SimSun" w:hAnsi="Times New Roman" w:cs="Times New Roman"/>
          <w:color w:val="262626" w:themeColor="text1" w:themeTint="D9"/>
          <w:kern w:val="1"/>
          <w:sz w:val="22"/>
          <w:szCs w:val="22"/>
          <w:lang w:eastAsia="zh-CN" w:bidi="hi-IN"/>
        </w:rPr>
        <w:lastRenderedPageBreak/>
        <w:t>financiranje mora biti dovršeno u roku od 90 dana, računajući od zadnjeg dana  za dostavu  prijava programa ili projekta.</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6018B3">
      <w:pPr>
        <w:widowControl w:val="0"/>
        <w:suppressAutoHyphens/>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Provjera ispunjavanja formalnih uvjeta natječaja</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24.</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t xml:space="preserve">Po isteku roka za podnošenje prijava na natječaj, povjerenstvo </w:t>
      </w:r>
      <w:r w:rsidR="006018B3" w:rsidRPr="000D7E5F">
        <w:rPr>
          <w:rFonts w:ascii="Times New Roman" w:eastAsia="SimSun" w:hAnsi="Times New Roman" w:cs="Times New Roman"/>
          <w:color w:val="262626" w:themeColor="text1" w:themeTint="D9"/>
          <w:kern w:val="1"/>
          <w:sz w:val="22"/>
          <w:szCs w:val="22"/>
          <w:lang w:eastAsia="zh-CN" w:bidi="hi-IN"/>
        </w:rPr>
        <w:t xml:space="preserve">će </w:t>
      </w:r>
      <w:r w:rsidRPr="000D7E5F">
        <w:rPr>
          <w:rFonts w:ascii="Times New Roman" w:eastAsia="SimSun" w:hAnsi="Times New Roman" w:cs="Times New Roman"/>
          <w:color w:val="262626" w:themeColor="text1" w:themeTint="D9"/>
          <w:kern w:val="1"/>
          <w:sz w:val="22"/>
          <w:szCs w:val="22"/>
          <w:lang w:eastAsia="zh-CN" w:bidi="hi-IN"/>
        </w:rPr>
        <w:t>pristupit</w:t>
      </w:r>
      <w:r w:rsidR="006018B3" w:rsidRPr="000D7E5F">
        <w:rPr>
          <w:rFonts w:ascii="Times New Roman" w:eastAsia="SimSun" w:hAnsi="Times New Roman" w:cs="Times New Roman"/>
          <w:color w:val="262626" w:themeColor="text1" w:themeTint="D9"/>
          <w:kern w:val="1"/>
          <w:sz w:val="22"/>
          <w:szCs w:val="22"/>
          <w:lang w:eastAsia="zh-CN" w:bidi="hi-IN"/>
        </w:rPr>
        <w:t>i</w:t>
      </w:r>
      <w:r w:rsidRPr="000D7E5F">
        <w:rPr>
          <w:rFonts w:ascii="Times New Roman" w:eastAsia="SimSun" w:hAnsi="Times New Roman" w:cs="Times New Roman"/>
          <w:color w:val="262626" w:themeColor="text1" w:themeTint="D9"/>
          <w:kern w:val="1"/>
          <w:sz w:val="22"/>
          <w:szCs w:val="22"/>
          <w:lang w:eastAsia="zh-CN" w:bidi="hi-IN"/>
        </w:rPr>
        <w:t xml:space="preserve"> postupku ocjene ispunjavanja propisanih (formalnih) uvjeta natječaja, a sukladno odredbama Uredbe i ovog Pravilnika.</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t>Povjerenstvo iz stavka 1.</w:t>
      </w:r>
      <w:r w:rsidR="006018B3" w:rsidRPr="000D7E5F">
        <w:rPr>
          <w:rFonts w:ascii="Times New Roman" w:eastAsia="SimSun" w:hAnsi="Times New Roman" w:cs="Times New Roman"/>
          <w:color w:val="262626" w:themeColor="text1" w:themeTint="D9"/>
          <w:kern w:val="1"/>
          <w:sz w:val="22"/>
          <w:szCs w:val="22"/>
          <w:lang w:eastAsia="zh-CN" w:bidi="hi-IN"/>
        </w:rPr>
        <w:t xml:space="preserve"> </w:t>
      </w:r>
      <w:r w:rsidRPr="000D7E5F">
        <w:rPr>
          <w:rFonts w:ascii="Times New Roman" w:eastAsia="SimSun" w:hAnsi="Times New Roman" w:cs="Times New Roman"/>
          <w:color w:val="262626" w:themeColor="text1" w:themeTint="D9"/>
          <w:kern w:val="1"/>
          <w:sz w:val="22"/>
          <w:szCs w:val="22"/>
          <w:lang w:eastAsia="zh-CN" w:bidi="hi-IN"/>
        </w:rPr>
        <w:t xml:space="preserve">sastoji se od predsjednika i dva člana </w:t>
      </w:r>
      <w:r w:rsidR="003950AE" w:rsidRPr="000D7E5F">
        <w:rPr>
          <w:rFonts w:ascii="Times New Roman" w:eastAsia="SimSun" w:hAnsi="Times New Roman" w:cs="Times New Roman"/>
          <w:color w:val="262626" w:themeColor="text1" w:themeTint="D9"/>
          <w:kern w:val="1"/>
          <w:sz w:val="22"/>
          <w:szCs w:val="22"/>
          <w:lang w:eastAsia="zh-CN" w:bidi="hi-IN"/>
        </w:rPr>
        <w:t>koje imenuje Gradonačelnik</w:t>
      </w:r>
      <w:r w:rsidRPr="000D7E5F">
        <w:rPr>
          <w:rFonts w:ascii="Times New Roman" w:eastAsia="SimSun" w:hAnsi="Times New Roman" w:cs="Times New Roman"/>
          <w:color w:val="262626" w:themeColor="text1" w:themeTint="D9"/>
          <w:kern w:val="1"/>
          <w:sz w:val="22"/>
          <w:szCs w:val="22"/>
          <w:lang w:eastAsia="zh-CN" w:bidi="hi-IN"/>
        </w:rPr>
        <w:t>.</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t>Članovi povjerenstva potpisuju izjavu o nepristranosti i povjerljivosti.</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25.</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U postupku provjere ispunjavanja formalnih uvjeta natječaja provjerava se:</w:t>
      </w:r>
    </w:p>
    <w:p w:rsidR="00324D69" w:rsidRPr="000D7E5F" w:rsidRDefault="00324D69" w:rsidP="006018B3">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je li prijava dostavljena na pravi natječaj ili javni poziv i u zadanome roku</w:t>
      </w:r>
    </w:p>
    <w:p w:rsidR="00324D69" w:rsidRPr="000D7E5F" w:rsidRDefault="00324D69" w:rsidP="006018B3">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je li zatraženi iznos sredstava unutar financijskih pragova postavljenih u natječaju ili javnom pozivu</w:t>
      </w:r>
    </w:p>
    <w:p w:rsidR="00324D69" w:rsidRPr="000D7E5F" w:rsidRDefault="00324D69" w:rsidP="006018B3">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ako je primjenjivo, je li lokacija provedbe projekta prihvatljiva</w:t>
      </w:r>
    </w:p>
    <w:p w:rsidR="003950AE" w:rsidRPr="000D7E5F" w:rsidRDefault="00324D69" w:rsidP="003950A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ako je primjenjivo, jesu li prijavitelj i partner prihvatljivi sukladno uputama za prijavitelje natječaja</w:t>
      </w:r>
    </w:p>
    <w:p w:rsidR="003950AE" w:rsidRPr="000D7E5F" w:rsidRDefault="00324D69" w:rsidP="003950A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jesu li dostavljeni, potpisani i ovjereni svi obvezni obrasci te</w:t>
      </w:r>
    </w:p>
    <w:p w:rsidR="00324D69" w:rsidRPr="000D7E5F" w:rsidRDefault="00324D69" w:rsidP="003950A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jesu li ispunjeni drugi formalni uvjeti natječaja.</w:t>
      </w:r>
    </w:p>
    <w:p w:rsidR="00324D69" w:rsidRPr="000D7E5F" w:rsidRDefault="00324D69" w:rsidP="00FE3A64">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Povjerenstvo će zatražiti naknadno dopunjavanje, odnosno ispravljanje prijave potrebnim podacima ili prilozima. Rok za dostavu dopune ispravka prijave je dva dana od primitka zahtjeva Povjerenstva.</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26.</w:t>
      </w:r>
    </w:p>
    <w:p w:rsidR="00324D69" w:rsidRPr="000D7E5F" w:rsidRDefault="00324D69" w:rsidP="00324D69">
      <w:pPr>
        <w:widowControl w:val="0"/>
        <w:suppressAutoHyphens/>
        <w:jc w:val="both"/>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t>Ocjena ispunjavanja propisanih uvjeta natječaja ne smije trajati duže od sedam dana od dana isteka roka za podnošenje prijava na natj</w:t>
      </w:r>
      <w:r w:rsidR="003950AE" w:rsidRPr="000D7E5F">
        <w:rPr>
          <w:rFonts w:ascii="Times New Roman" w:eastAsia="SimSun" w:hAnsi="Times New Roman" w:cs="Times New Roman"/>
          <w:color w:val="262626" w:themeColor="text1" w:themeTint="D9"/>
          <w:kern w:val="1"/>
          <w:sz w:val="22"/>
          <w:szCs w:val="22"/>
          <w:lang w:eastAsia="zh-CN" w:bidi="hi-IN"/>
        </w:rPr>
        <w:t>ečaj, nakon čega povjerenstvo</w:t>
      </w:r>
      <w:r w:rsidRPr="000D7E5F">
        <w:rPr>
          <w:rFonts w:ascii="Times New Roman" w:eastAsia="SimSun" w:hAnsi="Times New Roman" w:cs="Times New Roman"/>
          <w:color w:val="262626" w:themeColor="text1" w:themeTint="D9"/>
          <w:kern w:val="1"/>
          <w:sz w:val="22"/>
          <w:szCs w:val="22"/>
          <w:lang w:eastAsia="zh-CN" w:bidi="hi-IN"/>
        </w:rPr>
        <w:t xml:space="preserve">  donosi odluku koje se prijave upućuju u daljnju proceduru, odnosno stručno ocjenjivanje, a koje se odbijaju iz razloga ne ispunjavanja propisanih uvjeta natječaja.</w:t>
      </w:r>
    </w:p>
    <w:p w:rsidR="00324D69" w:rsidRPr="000D7E5F" w:rsidRDefault="00324D69" w:rsidP="00324D69">
      <w:pPr>
        <w:widowControl w:val="0"/>
        <w:suppressAutoHyphens/>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27.</w:t>
      </w:r>
    </w:p>
    <w:p w:rsidR="00324D69" w:rsidRPr="000D7E5F" w:rsidRDefault="00324D69" w:rsidP="00FE3A64">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Sve udruge čije prijave budu odbijene iz razloga ne ispunjavanja propisanih uvjeta, o toj činjenici moraju biti obaviještene u roku od najviše osam dana od dana donošenja od</w:t>
      </w:r>
      <w:r w:rsidR="00493D1F" w:rsidRPr="000D7E5F">
        <w:rPr>
          <w:rFonts w:ascii="Times New Roman" w:eastAsia="SimSun" w:hAnsi="Times New Roman" w:cs="Times New Roman"/>
          <w:color w:val="262626" w:themeColor="text1" w:themeTint="D9"/>
          <w:kern w:val="1"/>
          <w:sz w:val="22"/>
          <w:szCs w:val="22"/>
          <w:lang w:eastAsia="zh-CN" w:bidi="hi-IN"/>
        </w:rPr>
        <w:t xml:space="preserve">luke, nakon čega u roku </w:t>
      </w:r>
      <w:r w:rsidRPr="000D7E5F">
        <w:rPr>
          <w:rFonts w:ascii="Times New Roman" w:eastAsia="SimSun" w:hAnsi="Times New Roman" w:cs="Times New Roman"/>
          <w:color w:val="262626" w:themeColor="text1" w:themeTint="D9"/>
          <w:kern w:val="1"/>
          <w:sz w:val="22"/>
          <w:szCs w:val="22"/>
          <w:lang w:eastAsia="zh-CN" w:bidi="hi-IN"/>
        </w:rPr>
        <w:t xml:space="preserve">osam dana od dana prijema obavijesti, </w:t>
      </w:r>
      <w:r w:rsidR="00493D1F" w:rsidRPr="000D7E5F">
        <w:rPr>
          <w:rFonts w:ascii="Times New Roman" w:eastAsia="SimSun" w:hAnsi="Times New Roman" w:cs="Times New Roman"/>
          <w:color w:val="262626" w:themeColor="text1" w:themeTint="D9"/>
          <w:kern w:val="1"/>
          <w:sz w:val="22"/>
          <w:szCs w:val="22"/>
          <w:lang w:eastAsia="zh-CN" w:bidi="hi-IN"/>
        </w:rPr>
        <w:t xml:space="preserve">mogu </w:t>
      </w:r>
      <w:r w:rsidRPr="000D7E5F">
        <w:rPr>
          <w:rFonts w:ascii="Times New Roman" w:eastAsia="SimSun" w:hAnsi="Times New Roman" w:cs="Times New Roman"/>
          <w:color w:val="262626" w:themeColor="text1" w:themeTint="D9"/>
          <w:kern w:val="1"/>
          <w:sz w:val="22"/>
          <w:szCs w:val="22"/>
          <w:lang w:eastAsia="zh-CN" w:bidi="hi-IN"/>
        </w:rPr>
        <w:t xml:space="preserve">podnijeti prigovor </w:t>
      </w:r>
      <w:r w:rsidR="003950AE" w:rsidRPr="000D7E5F">
        <w:rPr>
          <w:rFonts w:ascii="Times New Roman" w:eastAsia="SimSun" w:hAnsi="Times New Roman" w:cs="Times New Roman"/>
          <w:color w:val="262626" w:themeColor="text1" w:themeTint="D9"/>
          <w:kern w:val="1"/>
          <w:sz w:val="22"/>
          <w:szCs w:val="22"/>
          <w:lang w:eastAsia="zh-CN" w:bidi="hi-IN"/>
        </w:rPr>
        <w:t>Gradonačelniku</w:t>
      </w:r>
      <w:r w:rsidRPr="000D7E5F">
        <w:rPr>
          <w:rFonts w:ascii="Times New Roman" w:eastAsia="SimSun" w:hAnsi="Times New Roman" w:cs="Times New Roman"/>
          <w:color w:val="262626" w:themeColor="text1" w:themeTint="D9"/>
          <w:kern w:val="1"/>
          <w:sz w:val="22"/>
          <w:szCs w:val="22"/>
          <w:lang w:eastAsia="zh-CN" w:bidi="hi-IN"/>
        </w:rPr>
        <w:t xml:space="preserve"> koji će u roku od tri dana od primitka prigovora odlučiti o istome.</w:t>
      </w:r>
    </w:p>
    <w:p w:rsidR="00324D69" w:rsidRPr="000D7E5F" w:rsidRDefault="00324D69" w:rsidP="00FE3A64">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U slučaju prihvaćanja</w:t>
      </w:r>
      <w:r w:rsidR="003950AE" w:rsidRPr="000D7E5F">
        <w:rPr>
          <w:rFonts w:ascii="Times New Roman" w:eastAsia="SimSun" w:hAnsi="Times New Roman" w:cs="Times New Roman"/>
          <w:color w:val="262626" w:themeColor="text1" w:themeTint="D9"/>
          <w:kern w:val="1"/>
          <w:sz w:val="22"/>
          <w:szCs w:val="22"/>
          <w:lang w:eastAsia="zh-CN" w:bidi="hi-IN"/>
        </w:rPr>
        <w:t xml:space="preserve"> prigovora od strane Gradonačelnika</w:t>
      </w:r>
      <w:r w:rsidRPr="000D7E5F">
        <w:rPr>
          <w:rFonts w:ascii="Times New Roman" w:eastAsia="SimSun" w:hAnsi="Times New Roman" w:cs="Times New Roman"/>
          <w:color w:val="262626" w:themeColor="text1" w:themeTint="D9"/>
          <w:kern w:val="1"/>
          <w:sz w:val="22"/>
          <w:szCs w:val="22"/>
          <w:lang w:eastAsia="zh-CN" w:bidi="hi-IN"/>
        </w:rPr>
        <w:t>, prijava će biti upućena u daljnju proceduru, a u slučaju neprihvaćanja prigovora prijava će biti odbijena.</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FE3A64">
      <w:pPr>
        <w:widowControl w:val="0"/>
        <w:suppressAutoHyphens/>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Ocjenjivanje prijavljenih programa ili projekata i javna objava rezultata</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28.</w:t>
      </w:r>
    </w:p>
    <w:p w:rsidR="00324D69" w:rsidRPr="000D7E5F" w:rsidRDefault="00324D69" w:rsidP="00324D69">
      <w:pPr>
        <w:widowControl w:val="0"/>
        <w:suppressAutoHyphens/>
        <w:jc w:val="both"/>
        <w:rPr>
          <w:rFonts w:ascii="Times New Roman" w:eastAsia="SimSun" w:hAnsi="Times New Roman" w:cs="Times New Roman"/>
          <w:iCs/>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iCs/>
          <w:color w:val="262626" w:themeColor="text1" w:themeTint="D9"/>
          <w:kern w:val="1"/>
          <w:sz w:val="22"/>
          <w:szCs w:val="22"/>
          <w:lang w:eastAsia="zh-CN" w:bidi="hi-IN"/>
        </w:rPr>
        <w:t>Povjerenstvo za ocjenjivanje je nezavisno stručno procjenjivačko tijelo kojega mogu sačinjavati predstavnici Grada</w:t>
      </w:r>
      <w:r w:rsidR="00493D1F" w:rsidRPr="000D7E5F">
        <w:rPr>
          <w:rFonts w:ascii="Times New Roman" w:eastAsia="SimSun" w:hAnsi="Times New Roman" w:cs="Times New Roman"/>
          <w:iCs/>
          <w:color w:val="262626" w:themeColor="text1" w:themeTint="D9"/>
          <w:kern w:val="1"/>
          <w:sz w:val="22"/>
          <w:szCs w:val="22"/>
          <w:lang w:eastAsia="zh-CN" w:bidi="hi-IN"/>
        </w:rPr>
        <w:t xml:space="preserve"> (ali ne i službenici)</w:t>
      </w:r>
      <w:r w:rsidRPr="000D7E5F">
        <w:rPr>
          <w:rFonts w:ascii="Times New Roman" w:eastAsia="SimSun" w:hAnsi="Times New Roman" w:cs="Times New Roman"/>
          <w:iCs/>
          <w:color w:val="262626" w:themeColor="text1" w:themeTint="D9"/>
          <w:kern w:val="1"/>
          <w:sz w:val="22"/>
          <w:szCs w:val="22"/>
          <w:lang w:eastAsia="zh-CN" w:bidi="hi-IN"/>
        </w:rPr>
        <w:t xml:space="preserve">, znanstvenih i stručnih institucija, nezavisni stručnjaci i predstavnici organizacija civilnog društva. </w:t>
      </w:r>
    </w:p>
    <w:p w:rsidR="00324D69" w:rsidRPr="000D7E5F" w:rsidRDefault="00324D69" w:rsidP="00324D69">
      <w:pPr>
        <w:widowControl w:val="0"/>
        <w:suppressAutoHyphens/>
        <w:jc w:val="both"/>
        <w:rPr>
          <w:rFonts w:ascii="Times New Roman" w:eastAsia="SimSun" w:hAnsi="Times New Roman" w:cs="Times New Roman"/>
          <w:iCs/>
          <w:color w:val="262626" w:themeColor="text1" w:themeTint="D9"/>
          <w:kern w:val="1"/>
          <w:sz w:val="22"/>
          <w:szCs w:val="22"/>
          <w:lang w:eastAsia="zh-CN" w:bidi="hi-IN"/>
        </w:rPr>
      </w:pPr>
      <w:r w:rsidRPr="000D7E5F">
        <w:rPr>
          <w:rFonts w:ascii="Times New Roman" w:eastAsia="SimSun" w:hAnsi="Times New Roman" w:cs="Times New Roman"/>
          <w:iCs/>
          <w:color w:val="262626" w:themeColor="text1" w:themeTint="D9"/>
          <w:kern w:val="1"/>
          <w:sz w:val="22"/>
          <w:szCs w:val="22"/>
          <w:lang w:eastAsia="zh-CN" w:bidi="hi-IN"/>
        </w:rPr>
        <w:tab/>
        <w:t xml:space="preserve">Povjerenstvo za ocjenjivanje sastoji se od predsjednika i dva člana, </w:t>
      </w:r>
      <w:r w:rsidR="00FE5EF4" w:rsidRPr="000D7E5F">
        <w:rPr>
          <w:rFonts w:ascii="Times New Roman" w:eastAsia="SimSun" w:hAnsi="Times New Roman" w:cs="Times New Roman"/>
          <w:iCs/>
          <w:color w:val="262626" w:themeColor="text1" w:themeTint="D9"/>
          <w:kern w:val="1"/>
          <w:sz w:val="22"/>
          <w:szCs w:val="22"/>
          <w:lang w:eastAsia="zh-CN" w:bidi="hi-IN"/>
        </w:rPr>
        <w:t>a imenuje ih Gradonačelnik</w:t>
      </w:r>
      <w:r w:rsidRPr="000D7E5F">
        <w:rPr>
          <w:rFonts w:ascii="Times New Roman" w:eastAsia="SimSun" w:hAnsi="Times New Roman" w:cs="Times New Roman"/>
          <w:iCs/>
          <w:color w:val="262626" w:themeColor="text1" w:themeTint="D9"/>
          <w:kern w:val="1"/>
          <w:sz w:val="22"/>
          <w:szCs w:val="22"/>
          <w:lang w:eastAsia="zh-CN" w:bidi="hi-IN"/>
        </w:rPr>
        <w:t>.</w:t>
      </w:r>
    </w:p>
    <w:p w:rsidR="00324D69" w:rsidRPr="000D7E5F" w:rsidRDefault="00324D69" w:rsidP="00324D69">
      <w:pPr>
        <w:widowControl w:val="0"/>
        <w:suppressAutoHyphens/>
        <w:ind w:firstLine="709"/>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Cs/>
          <w:color w:val="262626" w:themeColor="text1" w:themeTint="D9"/>
          <w:kern w:val="1"/>
          <w:sz w:val="22"/>
          <w:szCs w:val="22"/>
          <w:lang w:eastAsia="zh-CN" w:bidi="hi-IN"/>
        </w:rPr>
        <w:t>Članovi Povjerenstva potpisuju izjavu o nepristranosti i povjerljivosti.</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29.</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w:t>
      </w:r>
      <w:r w:rsidR="00FE5EF4" w:rsidRPr="000D7E5F">
        <w:rPr>
          <w:rFonts w:ascii="Times New Roman" w:eastAsia="SimSun" w:hAnsi="Times New Roman" w:cs="Times New Roman"/>
          <w:color w:val="262626" w:themeColor="text1" w:themeTint="D9"/>
          <w:kern w:val="1"/>
          <w:sz w:val="22"/>
          <w:szCs w:val="22"/>
          <w:lang w:eastAsia="zh-CN" w:bidi="hi-IN"/>
        </w:rPr>
        <w:t>ce, odlučuje Gradonačelnik</w:t>
      </w:r>
      <w:r w:rsidRPr="000D7E5F">
        <w:rPr>
          <w:rFonts w:ascii="Times New Roman" w:eastAsia="SimSun" w:hAnsi="Times New Roman" w:cs="Times New Roman"/>
          <w:color w:val="262626" w:themeColor="text1" w:themeTint="D9"/>
          <w:kern w:val="1"/>
          <w:sz w:val="22"/>
          <w:szCs w:val="22"/>
          <w:lang w:eastAsia="zh-CN" w:bidi="hi-IN"/>
        </w:rPr>
        <w:t>.</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30.</w:t>
      </w:r>
    </w:p>
    <w:p w:rsidR="00324D69" w:rsidRPr="000D7E5F" w:rsidRDefault="00FE3A64"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00324D69" w:rsidRPr="000D7E5F">
        <w:rPr>
          <w:rFonts w:ascii="Times New Roman" w:eastAsia="SimSun" w:hAnsi="Times New Roman" w:cs="Times New Roman"/>
          <w:color w:val="262626" w:themeColor="text1" w:themeTint="D9"/>
          <w:kern w:val="1"/>
          <w:sz w:val="22"/>
          <w:szCs w:val="22"/>
          <w:lang w:eastAsia="zh-CN" w:bidi="hi-IN"/>
        </w:rPr>
        <w:t>Nakon donošenja odluke o programima ili projektima kojima su odobrena financijska sredstva, Grad će javno objaviti rezultate natječaja s podacima o udrugama, programima ili projektima kojima su odobrena sredstva i iznosima odobrenih sredstava financiranja.</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lastRenderedPageBreak/>
        <w:t>Grad će, u roku od 8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projekta ili programa.</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FE3A64">
      <w:pPr>
        <w:widowControl w:val="0"/>
        <w:suppressAutoHyphens/>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Prigovor na odluku o dodjeli financijskih sredstava</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31.</w:t>
      </w:r>
    </w:p>
    <w:p w:rsidR="00324D69"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Udrugama kojima nisu odobrena financijska sredstva, može se na njihov zahtjev u roku od 8 dana od dana primitka pisane obavijesti o  rezultatima natječaja omogućiti uvid u ocjenu njihovog programa ili projekta uz pravo Grada da zaštiti tajnost podataka o osobama koje su ocjenjivale program ili projekt. </w:t>
      </w:r>
    </w:p>
    <w:p w:rsidR="00A26318" w:rsidRPr="000D7E5F" w:rsidRDefault="00A26318"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32.</w:t>
      </w:r>
    </w:p>
    <w:p w:rsidR="00324D69"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Grad će udrugama koje su nezadovoljne odlukom o dodjeli financijskih sredstava omogućiti pravo na prigovor, što će jasno biti naznačeno i u samom tekstu natječaja. </w:t>
      </w:r>
    </w:p>
    <w:p w:rsidR="00A26318" w:rsidRPr="000D7E5F" w:rsidRDefault="00A26318"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0D7E5F">
      <w:pPr>
        <w:widowControl w:val="0"/>
        <w:tabs>
          <w:tab w:val="left" w:pos="3550"/>
        </w:tabs>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33.</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Prigovor se može podnijeti isključivo na natječajni postupak te eventualno bodovanje nekog kriterija s 0 bodova, ukoliko udruga smatra da je u prijavi dostavila dovoljno argumenata za drugačije bodovanje.</w:t>
      </w:r>
    </w:p>
    <w:p w:rsidR="00324D69" w:rsidRPr="000D7E5F" w:rsidRDefault="00324D69" w:rsidP="00324D69">
      <w:pPr>
        <w:widowControl w:val="0"/>
        <w:suppressAutoHyphens/>
        <w:ind w:firstLine="708"/>
        <w:jc w:val="both"/>
        <w:rPr>
          <w:rFonts w:ascii="Times New Roman" w:eastAsia="Times New Roma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Prigovor se ne može podnijeti na odluku o neodobravanju sredstava ili visini dodijeljenih sredstava. </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Times New Roman" w:hAnsi="Times New Roman" w:cs="Times New Roman"/>
          <w:color w:val="262626" w:themeColor="text1" w:themeTint="D9"/>
          <w:kern w:val="1"/>
          <w:sz w:val="22"/>
          <w:szCs w:val="22"/>
          <w:lang w:eastAsia="zh-CN" w:bidi="hi-IN"/>
        </w:rPr>
        <w:t xml:space="preserve"> </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34.</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Prigovori se podnose </w:t>
      </w:r>
      <w:r w:rsidR="00FE3A64" w:rsidRPr="000D7E5F">
        <w:rPr>
          <w:rFonts w:ascii="Times New Roman" w:eastAsia="SimSun" w:hAnsi="Times New Roman" w:cs="Times New Roman"/>
          <w:color w:val="262626" w:themeColor="text1" w:themeTint="D9"/>
          <w:kern w:val="1"/>
          <w:sz w:val="22"/>
          <w:szCs w:val="22"/>
          <w:lang w:eastAsia="zh-CN" w:bidi="hi-IN"/>
        </w:rPr>
        <w:t>JUO-u</w:t>
      </w:r>
      <w:r w:rsidRPr="000D7E5F">
        <w:rPr>
          <w:rFonts w:ascii="Times New Roman" w:eastAsia="SimSun" w:hAnsi="Times New Roman" w:cs="Times New Roman"/>
          <w:color w:val="262626" w:themeColor="text1" w:themeTint="D9"/>
          <w:kern w:val="1"/>
          <w:sz w:val="22"/>
          <w:szCs w:val="22"/>
          <w:lang w:eastAsia="zh-CN" w:bidi="hi-IN"/>
        </w:rPr>
        <w:t xml:space="preserve"> </w:t>
      </w:r>
      <w:proofErr w:type="spellStart"/>
      <w:r w:rsidRPr="000D7E5F">
        <w:rPr>
          <w:rFonts w:ascii="Times New Roman" w:eastAsia="SimSun" w:hAnsi="Times New Roman" w:cs="Times New Roman"/>
          <w:color w:val="262626" w:themeColor="text1" w:themeTint="D9"/>
          <w:kern w:val="1"/>
          <w:sz w:val="22"/>
          <w:szCs w:val="22"/>
          <w:lang w:eastAsia="zh-CN" w:bidi="hi-IN"/>
        </w:rPr>
        <w:t>u</w:t>
      </w:r>
      <w:proofErr w:type="spellEnd"/>
      <w:r w:rsidRPr="000D7E5F">
        <w:rPr>
          <w:rFonts w:ascii="Times New Roman" w:eastAsia="SimSun" w:hAnsi="Times New Roman" w:cs="Times New Roman"/>
          <w:color w:val="262626" w:themeColor="text1" w:themeTint="D9"/>
          <w:kern w:val="1"/>
          <w:sz w:val="22"/>
          <w:szCs w:val="22"/>
          <w:lang w:eastAsia="zh-CN" w:bidi="hi-IN"/>
        </w:rPr>
        <w:t xml:space="preserve"> pisanom obliku, u roku od 8 dana od dana dostave pisane obavijesti o rezultatima natječaja, a odluku po prigovoru, uzimajući u obzir sve činj</w:t>
      </w:r>
      <w:r w:rsidR="00FE5EF4" w:rsidRPr="000D7E5F">
        <w:rPr>
          <w:rFonts w:ascii="Times New Roman" w:eastAsia="SimSun" w:hAnsi="Times New Roman" w:cs="Times New Roman"/>
          <w:color w:val="262626" w:themeColor="text1" w:themeTint="D9"/>
          <w:kern w:val="1"/>
          <w:sz w:val="22"/>
          <w:szCs w:val="22"/>
          <w:lang w:eastAsia="zh-CN" w:bidi="hi-IN"/>
        </w:rPr>
        <w:t>enice donosi Gradonačelnik</w:t>
      </w:r>
      <w:r w:rsidRPr="000D7E5F">
        <w:rPr>
          <w:rFonts w:ascii="Times New Roman" w:eastAsia="SimSun" w:hAnsi="Times New Roman" w:cs="Times New Roman"/>
          <w:color w:val="262626" w:themeColor="text1" w:themeTint="D9"/>
          <w:kern w:val="1"/>
          <w:sz w:val="22"/>
          <w:szCs w:val="22"/>
          <w:lang w:eastAsia="zh-CN" w:bidi="hi-IN"/>
        </w:rPr>
        <w:t>.</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Rok za donošenje odluke po prigovoru je osam dana od dana primitka prigovora.</w:t>
      </w:r>
    </w:p>
    <w:p w:rsidR="00FE5EF4" w:rsidRPr="000D7E5F" w:rsidRDefault="00FE5EF4"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FE3A64">
      <w:pPr>
        <w:widowControl w:val="0"/>
        <w:suppressAutoHyphens/>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
          <w:iCs/>
          <w:color w:val="262626" w:themeColor="text1" w:themeTint="D9"/>
          <w:kern w:val="1"/>
          <w:sz w:val="22"/>
          <w:szCs w:val="22"/>
          <w:lang w:eastAsia="zh-CN" w:bidi="hi-IN"/>
        </w:rPr>
        <w:t>Sklapanje ugovora</w:t>
      </w:r>
      <w:r w:rsidRPr="000D7E5F">
        <w:rPr>
          <w:rFonts w:ascii="Times New Roman" w:eastAsia="SimSun" w:hAnsi="Times New Roman" w:cs="Times New Roman"/>
          <w:i/>
          <w:color w:val="262626" w:themeColor="text1" w:themeTint="D9"/>
          <w:kern w:val="1"/>
          <w:sz w:val="22"/>
          <w:szCs w:val="22"/>
          <w:lang w:eastAsia="zh-CN" w:bidi="hi-IN"/>
        </w:rPr>
        <w:t xml:space="preserve"> o financiranju programa ili projekata </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35.</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Sa svim udrugama kojima su odobrena financijska sredstva Grad</w:t>
      </w:r>
      <w:r w:rsidR="00FE5EF4" w:rsidRPr="000D7E5F">
        <w:rPr>
          <w:rFonts w:ascii="Times New Roman" w:eastAsia="SimSun" w:hAnsi="Times New Roman" w:cs="Times New Roman"/>
          <w:color w:val="262626" w:themeColor="text1" w:themeTint="D9"/>
          <w:kern w:val="1"/>
          <w:sz w:val="22"/>
          <w:szCs w:val="22"/>
          <w:lang w:eastAsia="zh-CN" w:bidi="hi-IN"/>
        </w:rPr>
        <w:t>onačelnik</w:t>
      </w:r>
      <w:r w:rsidRPr="000D7E5F">
        <w:rPr>
          <w:rFonts w:ascii="Times New Roman" w:eastAsia="SimSun" w:hAnsi="Times New Roman" w:cs="Times New Roman"/>
          <w:color w:val="262626" w:themeColor="text1" w:themeTint="D9"/>
          <w:kern w:val="1"/>
          <w:sz w:val="22"/>
          <w:szCs w:val="22"/>
          <w:lang w:eastAsia="zh-CN" w:bidi="hi-IN"/>
        </w:rPr>
        <w:t xml:space="preserve"> će potpisati ugovor o financiranju programa ili projekata najkasnije 30 dana od dana donošenja odluke o financiranju.</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U slučaju da je odobreno samo djelomično financiranje programa ili projekta, </w:t>
      </w:r>
      <w:r w:rsidR="00FE3A64" w:rsidRPr="000D7E5F">
        <w:rPr>
          <w:rFonts w:ascii="Times New Roman" w:eastAsia="SimSun" w:hAnsi="Times New Roman" w:cs="Times New Roman"/>
          <w:color w:val="262626" w:themeColor="text1" w:themeTint="D9"/>
          <w:kern w:val="1"/>
          <w:sz w:val="22"/>
          <w:szCs w:val="22"/>
          <w:lang w:eastAsia="zh-CN" w:bidi="hi-IN"/>
        </w:rPr>
        <w:t>JUO</w:t>
      </w:r>
      <w:r w:rsidRPr="000D7E5F">
        <w:rPr>
          <w:rFonts w:ascii="Times New Roman" w:eastAsia="SimSun" w:hAnsi="Times New Roman" w:cs="Times New Roman"/>
          <w:color w:val="262626" w:themeColor="text1" w:themeTint="D9"/>
          <w:kern w:val="1"/>
          <w:sz w:val="22"/>
          <w:szCs w:val="22"/>
          <w:lang w:eastAsia="zh-CN" w:bidi="hi-IN"/>
        </w:rPr>
        <w:t xml:space="preserve"> ima obvezu prethodno pregovarati o stavkama proračuna programa ili projekta i aktivnostima u opisnom dijelu programa ili projekta koje treba izmijeniti, a u tom slučaju rok za ugovaranje moguće je dodatno produljiti za najviše 30 dana. Tako izmijenjeni obrasci prijave postaju sastavni dio ugovora.</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Prilikom pregovaranja Grad će prioritet fina</w:t>
      </w:r>
      <w:r w:rsidR="00FE5EF4" w:rsidRPr="000D7E5F">
        <w:rPr>
          <w:rFonts w:ascii="Times New Roman" w:eastAsia="SimSun" w:hAnsi="Times New Roman" w:cs="Times New Roman"/>
          <w:color w:val="262626" w:themeColor="text1" w:themeTint="D9"/>
          <w:kern w:val="1"/>
          <w:sz w:val="22"/>
          <w:szCs w:val="22"/>
          <w:lang w:eastAsia="zh-CN" w:bidi="hi-IN"/>
        </w:rPr>
        <w:t>nciranja staviti na aktivnosti</w:t>
      </w:r>
      <w:r w:rsidRPr="000D7E5F">
        <w:rPr>
          <w:rFonts w:ascii="Times New Roman" w:eastAsia="SimSun" w:hAnsi="Times New Roman" w:cs="Times New Roman"/>
          <w:color w:val="262626" w:themeColor="text1" w:themeTint="D9"/>
          <w:kern w:val="1"/>
          <w:sz w:val="22"/>
          <w:szCs w:val="22"/>
          <w:lang w:eastAsia="zh-CN" w:bidi="hi-IN"/>
        </w:rPr>
        <w:t xml:space="preserve"> koje će učinkovitije ostvariti ciljeve iz razvojnih i strateških dokumenata Grada.</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36.</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Ugovor se sastoji od općih uvjeta, koji moraju biti isti za sve korisnike u okviru jednog javnog natječaja, i posebnog dijela.</w:t>
      </w:r>
    </w:p>
    <w:p w:rsidR="00324D69" w:rsidRPr="000D7E5F" w:rsidRDefault="00324D69" w:rsidP="00FE3A64">
      <w:pPr>
        <w:widowControl w:val="0"/>
        <w:suppressAutoHyphens/>
        <w:ind w:firstLine="708"/>
        <w:jc w:val="both"/>
        <w:rPr>
          <w:rFonts w:ascii="Times New Roman" w:eastAsia="SimSun" w:hAnsi="Times New Roman" w:cs="Times New Roman"/>
          <w:iCs/>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Postupak ugovaranja, opći uvjeti koji se odnose na ugovore o dodjeli financijskih sredstava udrugama iz javnih izvora za program ili projekt te posebni dio ugovora uredit će se temeljem odredbi Uredbe i drugih pozitivnih propisa RH i Grada.</w:t>
      </w:r>
    </w:p>
    <w:p w:rsidR="00324D69" w:rsidRPr="000D7E5F" w:rsidRDefault="00324D69" w:rsidP="00FE3A64">
      <w:pPr>
        <w:widowControl w:val="0"/>
        <w:suppressAutoHyphens/>
        <w:ind w:firstLine="708"/>
        <w:jc w:val="both"/>
        <w:rPr>
          <w:rFonts w:ascii="Times New Roman" w:eastAsia="SimSun" w:hAnsi="Times New Roman" w:cs="Times New Roman"/>
          <w:iCs/>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324D69" w:rsidRPr="000D7E5F" w:rsidRDefault="00324D69" w:rsidP="00FE3A64">
      <w:pPr>
        <w:widowControl w:val="0"/>
        <w:suppressAutoHyphens/>
        <w:ind w:firstLine="708"/>
        <w:jc w:val="both"/>
        <w:rPr>
          <w:rFonts w:ascii="Times New Roman" w:eastAsia="SimSun" w:hAnsi="Times New Roman" w:cs="Times New Roman"/>
          <w:iCs/>
          <w:color w:val="262626" w:themeColor="text1" w:themeTint="D9"/>
          <w:kern w:val="1"/>
          <w:sz w:val="22"/>
          <w:szCs w:val="22"/>
          <w:lang w:eastAsia="zh-CN" w:bidi="hi-IN"/>
        </w:rPr>
      </w:pPr>
      <w:r w:rsidRPr="000D7E5F">
        <w:rPr>
          <w:rFonts w:ascii="Times New Roman" w:eastAsia="SimSun" w:hAnsi="Times New Roman" w:cs="Times New Roman"/>
          <w:iCs/>
          <w:color w:val="262626" w:themeColor="text1" w:themeTint="D9"/>
          <w:kern w:val="1"/>
          <w:sz w:val="22"/>
          <w:szCs w:val="22"/>
          <w:lang w:eastAsia="zh-CN" w:bidi="hi-IN"/>
        </w:rPr>
        <w:t>Posebni dio ugovora čine specifičnosti svakog ugovora kao što su ugovorne strane, naziv programa ili projekta, iznos financiranja, rokovi provedbe i slično.</w:t>
      </w:r>
    </w:p>
    <w:p w:rsidR="00324D69" w:rsidRDefault="00324D69" w:rsidP="00324D69">
      <w:pPr>
        <w:widowControl w:val="0"/>
        <w:suppressAutoHyphens/>
        <w:jc w:val="both"/>
        <w:rPr>
          <w:rFonts w:ascii="Times New Roman" w:eastAsia="SimSun" w:hAnsi="Times New Roman" w:cs="Times New Roman"/>
          <w:iCs/>
          <w:color w:val="262626" w:themeColor="text1" w:themeTint="D9"/>
          <w:kern w:val="1"/>
          <w:sz w:val="22"/>
          <w:szCs w:val="22"/>
          <w:lang w:eastAsia="zh-CN" w:bidi="hi-IN"/>
        </w:rPr>
      </w:pPr>
    </w:p>
    <w:p w:rsidR="00A26318" w:rsidRPr="000D7E5F" w:rsidRDefault="00A26318" w:rsidP="00324D69">
      <w:pPr>
        <w:widowControl w:val="0"/>
        <w:suppressAutoHyphens/>
        <w:jc w:val="both"/>
        <w:rPr>
          <w:rFonts w:ascii="Times New Roman" w:eastAsia="SimSun" w:hAnsi="Times New Roman" w:cs="Times New Roman"/>
          <w:iCs/>
          <w:color w:val="262626" w:themeColor="text1" w:themeTint="D9"/>
          <w:kern w:val="1"/>
          <w:sz w:val="22"/>
          <w:szCs w:val="22"/>
          <w:lang w:eastAsia="zh-CN" w:bidi="hi-IN"/>
        </w:rPr>
      </w:pPr>
    </w:p>
    <w:p w:rsidR="00324D69" w:rsidRPr="000D7E5F" w:rsidRDefault="00324D69" w:rsidP="00FE3A64">
      <w:pPr>
        <w:widowControl w:val="0"/>
        <w:suppressAutoHyphens/>
        <w:rPr>
          <w:rFonts w:ascii="Times New Roman" w:eastAsia="SimSun" w:hAnsi="Times New Roman" w:cs="Times New Roman"/>
          <w:iCs/>
          <w:color w:val="262626" w:themeColor="text1" w:themeTint="D9"/>
          <w:kern w:val="1"/>
          <w:sz w:val="22"/>
          <w:szCs w:val="22"/>
          <w:lang w:eastAsia="zh-CN" w:bidi="hi-IN"/>
        </w:rPr>
      </w:pPr>
      <w:r w:rsidRPr="000D7E5F">
        <w:rPr>
          <w:rFonts w:ascii="Times New Roman" w:eastAsia="SimSun" w:hAnsi="Times New Roman" w:cs="Times New Roman"/>
          <w:i/>
          <w:iCs/>
          <w:color w:val="262626" w:themeColor="text1" w:themeTint="D9"/>
          <w:kern w:val="1"/>
          <w:sz w:val="22"/>
          <w:szCs w:val="22"/>
          <w:lang w:eastAsia="zh-CN" w:bidi="hi-IN"/>
        </w:rPr>
        <w:t>Praćenje provedbe odobrenih i financiranih programa i projekata i  vrednovanje provedenih natječaja</w:t>
      </w:r>
    </w:p>
    <w:p w:rsidR="00324D69" w:rsidRPr="000D7E5F" w:rsidRDefault="00324D69" w:rsidP="00324D69">
      <w:pPr>
        <w:widowControl w:val="0"/>
        <w:suppressAutoHyphens/>
        <w:jc w:val="center"/>
        <w:rPr>
          <w:rFonts w:ascii="Times New Roman" w:eastAsia="SimSun" w:hAnsi="Times New Roman" w:cs="Times New Roman"/>
          <w:b/>
          <w:iCs/>
          <w:color w:val="262626" w:themeColor="text1" w:themeTint="D9"/>
          <w:kern w:val="1"/>
          <w:sz w:val="22"/>
          <w:szCs w:val="22"/>
          <w:lang w:eastAsia="zh-CN" w:bidi="hi-IN"/>
        </w:rPr>
      </w:pPr>
      <w:r w:rsidRPr="000D7E5F">
        <w:rPr>
          <w:rFonts w:ascii="Times New Roman" w:eastAsia="SimSun" w:hAnsi="Times New Roman" w:cs="Times New Roman"/>
          <w:b/>
          <w:iCs/>
          <w:color w:val="262626" w:themeColor="text1" w:themeTint="D9"/>
          <w:kern w:val="1"/>
          <w:sz w:val="22"/>
          <w:szCs w:val="22"/>
          <w:lang w:eastAsia="zh-CN" w:bidi="hi-IN"/>
        </w:rPr>
        <w:t>Članak 37.</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Grad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ovom Pravilniku i drugim pozitivnim propisima. </w:t>
      </w:r>
    </w:p>
    <w:p w:rsidR="00324D69" w:rsidRPr="000D7E5F" w:rsidRDefault="00324D69" w:rsidP="00324D69">
      <w:pPr>
        <w:widowControl w:val="0"/>
        <w:suppressAutoHyphens/>
        <w:ind w:firstLine="708"/>
        <w:jc w:val="both"/>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Grad će vrednovati rezultate i učinke cjelokupnog javnog natječaja ili javnog poziva i planirati buduće aktivnosti u pojedinom prioritetnom području financiranja.</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38.</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t xml:space="preserve">Praćenje će se vršiti na dva načina: odobravanjem opisnih i financijskih izvješća  korisnika sredstava te kontrolom “na licu mjesta” od strane </w:t>
      </w:r>
      <w:r w:rsidR="00FE3A64" w:rsidRPr="000D7E5F">
        <w:rPr>
          <w:rFonts w:ascii="Times New Roman" w:eastAsia="SimSun" w:hAnsi="Times New Roman" w:cs="Times New Roman"/>
          <w:color w:val="262626" w:themeColor="text1" w:themeTint="D9"/>
          <w:kern w:val="1"/>
          <w:sz w:val="22"/>
          <w:szCs w:val="22"/>
          <w:lang w:eastAsia="zh-CN" w:bidi="hi-IN"/>
        </w:rPr>
        <w:t xml:space="preserve">nadležnog </w:t>
      </w:r>
      <w:r w:rsidRPr="000D7E5F">
        <w:rPr>
          <w:rFonts w:ascii="Times New Roman" w:eastAsia="SimSun" w:hAnsi="Times New Roman" w:cs="Times New Roman"/>
          <w:color w:val="262626" w:themeColor="text1" w:themeTint="D9"/>
          <w:kern w:val="1"/>
          <w:sz w:val="22"/>
          <w:szCs w:val="22"/>
          <w:lang w:eastAsia="zh-CN" w:bidi="hi-IN"/>
        </w:rPr>
        <w:t xml:space="preserve">službenika </w:t>
      </w:r>
      <w:r w:rsidR="00FE3A64" w:rsidRPr="000D7E5F">
        <w:rPr>
          <w:rFonts w:ascii="Times New Roman" w:eastAsia="SimSun" w:hAnsi="Times New Roman" w:cs="Times New Roman"/>
          <w:color w:val="262626" w:themeColor="text1" w:themeTint="D9"/>
          <w:kern w:val="1"/>
          <w:sz w:val="22"/>
          <w:szCs w:val="22"/>
          <w:lang w:eastAsia="zh-CN" w:bidi="hi-IN"/>
        </w:rPr>
        <w:t>JUO-a</w:t>
      </w:r>
      <w:r w:rsidRPr="000D7E5F">
        <w:rPr>
          <w:rFonts w:ascii="Times New Roman" w:eastAsia="SimSun" w:hAnsi="Times New Roman" w:cs="Times New Roman"/>
          <w:color w:val="262626" w:themeColor="text1" w:themeTint="D9"/>
          <w:kern w:val="1"/>
          <w:sz w:val="22"/>
          <w:szCs w:val="22"/>
          <w:lang w:eastAsia="zh-CN" w:bidi="hi-IN"/>
        </w:rPr>
        <w:t>, u dogovoru s korisnikom sredstava.</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39.</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t xml:space="preserve">Izvješća koja je korisnik dužan dostaviti na propisanim obrascima i u propisanim rokovima su opisno i financijsko izvješće. </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40.</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Izvješća se podnose na za to definiranim obrascima.</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Uz opisna izvješća dostavljaju se popratni materijali kao što su isječci iz novina, video zapisi, fotografije i dr.</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U financijskom izvještaju navode se cjelokupni troškovi programa, projekta ili inicijative, neovisno o tome iz kojeg su izvora financirani. Obvezno se dostavljaju i dokazi o nastanku troška podmirenog iz sredstava Grada (preslici faktura, ugovora o djelu ili ugovora o autorskom honoraru s obračunima istih) te dokazi o plaćanju istih (preslika naloga o prijenosu ili izvoda sa žiro računa).</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41.</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Vrednovanje provedenog programa ili projekta u pravilu provodi i sam korisnik  financijskih sredstava dodatnim analizama rezultata  programa ili projekta (samo</w:t>
      </w:r>
      <w:r w:rsidR="00FE3A64" w:rsidRPr="000D7E5F">
        <w:rPr>
          <w:rFonts w:ascii="Times New Roman" w:eastAsia="SimSun" w:hAnsi="Times New Roman" w:cs="Times New Roman"/>
          <w:color w:val="262626" w:themeColor="text1" w:themeTint="D9"/>
          <w:kern w:val="1"/>
          <w:sz w:val="22"/>
          <w:szCs w:val="22"/>
          <w:lang w:eastAsia="zh-CN" w:bidi="hi-IN"/>
        </w:rPr>
        <w:t xml:space="preserve"> </w:t>
      </w:r>
      <w:r w:rsidRPr="000D7E5F">
        <w:rPr>
          <w:rFonts w:ascii="Times New Roman" w:eastAsia="SimSun" w:hAnsi="Times New Roman" w:cs="Times New Roman"/>
          <w:color w:val="262626" w:themeColor="text1" w:themeTint="D9"/>
          <w:kern w:val="1"/>
          <w:sz w:val="22"/>
          <w:szCs w:val="22"/>
          <w:lang w:eastAsia="zh-CN" w:bidi="hi-IN"/>
        </w:rPr>
        <w:t>vrednovanje, anketni upitnici i dr.).</w:t>
      </w:r>
    </w:p>
    <w:p w:rsidR="00FE3A64" w:rsidRPr="000D7E5F" w:rsidRDefault="00FE3A64" w:rsidP="00FE3A64">
      <w:pPr>
        <w:widowControl w:val="0"/>
        <w:suppressAutoHyphens/>
        <w:rPr>
          <w:rFonts w:ascii="Times New Roman" w:eastAsia="SimSun" w:hAnsi="Times New Roman" w:cs="Times New Roman"/>
          <w:i/>
          <w:color w:val="262626" w:themeColor="text1" w:themeTint="D9"/>
          <w:kern w:val="1"/>
          <w:sz w:val="22"/>
          <w:szCs w:val="22"/>
          <w:lang w:eastAsia="zh-CN" w:bidi="hi-IN"/>
        </w:rPr>
      </w:pPr>
    </w:p>
    <w:p w:rsidR="00324D69" w:rsidRPr="000D7E5F" w:rsidRDefault="00324D69" w:rsidP="00FE3A64">
      <w:pPr>
        <w:widowControl w:val="0"/>
        <w:suppressAutoHyphens/>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Zabrana dvostrukog financiranja</w:t>
      </w:r>
    </w:p>
    <w:p w:rsidR="00324D69" w:rsidRPr="000D7E5F" w:rsidRDefault="00324D69" w:rsidP="00324D69">
      <w:pPr>
        <w:widowControl w:val="0"/>
        <w:suppressAutoHyphens/>
        <w:jc w:val="center"/>
        <w:rPr>
          <w:rFonts w:ascii="Times New Roman" w:eastAsia="SimSun" w:hAnsi="Times New Roman" w:cs="Times New Roman"/>
          <w:b/>
          <w:iCs/>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42.</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Bez obzira na kvalitetu predloženog programa ili projekta Grad 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 </w:t>
      </w:r>
    </w:p>
    <w:p w:rsidR="00324D69" w:rsidRPr="000D7E5F" w:rsidRDefault="00324D69" w:rsidP="00324D69">
      <w:pPr>
        <w:widowControl w:val="0"/>
        <w:suppressAutoHyphens/>
        <w:jc w:val="both"/>
        <w:rPr>
          <w:rFonts w:ascii="Times New Roman" w:eastAsia="SimSun" w:hAnsi="Times New Roman" w:cs="Times New Roman"/>
          <w:iCs/>
          <w:color w:val="262626" w:themeColor="text1" w:themeTint="D9"/>
          <w:kern w:val="1"/>
          <w:sz w:val="22"/>
          <w:szCs w:val="22"/>
          <w:lang w:eastAsia="zh-CN" w:bidi="hi-IN"/>
        </w:rPr>
      </w:pPr>
    </w:p>
    <w:p w:rsidR="00A26318" w:rsidRDefault="00324D69" w:rsidP="00A26318">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V.  PRIHVATLJIVOST TROŠK</w:t>
      </w:r>
      <w:r w:rsidR="00FE3A64" w:rsidRPr="000D7E5F">
        <w:rPr>
          <w:rFonts w:ascii="Times New Roman" w:eastAsia="SimSun" w:hAnsi="Times New Roman" w:cs="Times New Roman"/>
          <w:b/>
          <w:color w:val="262626" w:themeColor="text1" w:themeTint="D9"/>
          <w:kern w:val="1"/>
          <w:sz w:val="22"/>
          <w:szCs w:val="22"/>
          <w:lang w:eastAsia="zh-CN" w:bidi="hi-IN"/>
        </w:rPr>
        <w:t xml:space="preserve">OVA, MODELI FINANCIRANJA I UDIO </w:t>
      </w:r>
      <w:r w:rsidR="00A26318" w:rsidRPr="000D7E5F">
        <w:rPr>
          <w:rFonts w:ascii="Times New Roman" w:eastAsia="SimSun" w:hAnsi="Times New Roman" w:cs="Times New Roman"/>
          <w:b/>
          <w:color w:val="262626" w:themeColor="text1" w:themeTint="D9"/>
          <w:kern w:val="1"/>
          <w:sz w:val="22"/>
          <w:szCs w:val="22"/>
          <w:lang w:eastAsia="zh-CN" w:bidi="hi-IN"/>
        </w:rPr>
        <w:t>SUFINANCIRANJA</w:t>
      </w:r>
    </w:p>
    <w:p w:rsidR="00FE3A64" w:rsidRPr="000D7E5F" w:rsidRDefault="00FE3A64" w:rsidP="00FE3A64">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43.</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Odobrena financijska sredstva financijske potpore korisnik je dužan utrošiti isključivo za realizaciju programa/projekta/manifestacije/inicijative utvrđenog Proračunom i Ugovorom. </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Sredstva se smatraju namjenski utrošenim ako su korištena isključivo za financiranje prihvatljivih i opravdanih troškova u realizaciji programa utvrđenog ugovorom.</w:t>
      </w:r>
    </w:p>
    <w:p w:rsidR="00324D69" w:rsidRPr="000D7E5F" w:rsidRDefault="00324D69" w:rsidP="00FE3A64">
      <w:pPr>
        <w:widowControl w:val="0"/>
        <w:suppressAutoHyphens/>
        <w:ind w:firstLine="708"/>
        <w:jc w:val="both"/>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Svako odstup</w:t>
      </w:r>
      <w:r w:rsidR="00FE5EF4" w:rsidRPr="000D7E5F">
        <w:rPr>
          <w:rFonts w:ascii="Times New Roman" w:eastAsia="SimSun" w:hAnsi="Times New Roman" w:cs="Times New Roman"/>
          <w:color w:val="262626" w:themeColor="text1" w:themeTint="D9"/>
          <w:kern w:val="1"/>
          <w:sz w:val="22"/>
          <w:szCs w:val="22"/>
          <w:lang w:eastAsia="zh-CN" w:bidi="hi-IN"/>
        </w:rPr>
        <w:t>anje od proračuna bez odobrenja Gradonačelnika</w:t>
      </w:r>
      <w:r w:rsidRPr="000D7E5F">
        <w:rPr>
          <w:rFonts w:ascii="Times New Roman" w:eastAsia="SimSun" w:hAnsi="Times New Roman" w:cs="Times New Roman"/>
          <w:color w:val="262626" w:themeColor="text1" w:themeTint="D9"/>
          <w:kern w:val="1"/>
          <w:sz w:val="22"/>
          <w:szCs w:val="22"/>
          <w:lang w:eastAsia="zh-CN" w:bidi="hi-IN"/>
        </w:rPr>
        <w:t xml:space="preserve"> smatrat će se nenamjenskim trošenjem sredstava.</w:t>
      </w:r>
    </w:p>
    <w:p w:rsidR="00FE3A64" w:rsidRDefault="00FE3A64" w:rsidP="00FE3A64">
      <w:pPr>
        <w:widowControl w:val="0"/>
        <w:suppressAutoHyphens/>
        <w:rPr>
          <w:rFonts w:ascii="Times New Roman" w:eastAsia="SimSun" w:hAnsi="Times New Roman" w:cs="Times New Roman"/>
          <w:i/>
          <w:color w:val="262626" w:themeColor="text1" w:themeTint="D9"/>
          <w:kern w:val="1"/>
          <w:sz w:val="22"/>
          <w:szCs w:val="22"/>
          <w:lang w:eastAsia="zh-CN" w:bidi="hi-IN"/>
        </w:rPr>
      </w:pPr>
    </w:p>
    <w:p w:rsidR="00A26318" w:rsidRPr="000D7E5F" w:rsidRDefault="00A26318" w:rsidP="00FE3A64">
      <w:pPr>
        <w:widowControl w:val="0"/>
        <w:suppressAutoHyphens/>
        <w:rPr>
          <w:rFonts w:ascii="Times New Roman" w:eastAsia="SimSun" w:hAnsi="Times New Roman" w:cs="Times New Roman"/>
          <w:i/>
          <w:color w:val="262626" w:themeColor="text1" w:themeTint="D9"/>
          <w:kern w:val="1"/>
          <w:sz w:val="22"/>
          <w:szCs w:val="22"/>
          <w:lang w:eastAsia="zh-CN" w:bidi="hi-IN"/>
        </w:rPr>
      </w:pPr>
    </w:p>
    <w:p w:rsidR="00324D69" w:rsidRPr="000D7E5F" w:rsidRDefault="00324D69" w:rsidP="00FE3A64">
      <w:pPr>
        <w:widowControl w:val="0"/>
        <w:suppressAutoHyphens/>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lastRenderedPageBreak/>
        <w:t>Prihvatljivi troškovi</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44.</w:t>
      </w:r>
    </w:p>
    <w:p w:rsidR="00FE3A64" w:rsidRPr="000D7E5F" w:rsidRDefault="00324D69" w:rsidP="00FE3A64">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Prihvatljivi troškovi su troškovi koje je imao korisnik financiranja, a koji ispun</w:t>
      </w:r>
      <w:r w:rsidR="00FE3A64" w:rsidRPr="000D7E5F">
        <w:rPr>
          <w:rFonts w:ascii="Times New Roman" w:eastAsia="SimSun" w:hAnsi="Times New Roman" w:cs="Times New Roman"/>
          <w:color w:val="262626" w:themeColor="text1" w:themeTint="D9"/>
          <w:kern w:val="1"/>
          <w:sz w:val="22"/>
          <w:szCs w:val="22"/>
          <w:lang w:eastAsia="zh-CN" w:bidi="hi-IN"/>
        </w:rPr>
        <w:t>javaju sve slijedeće kriterije:</w:t>
      </w:r>
    </w:p>
    <w:p w:rsidR="00324D69" w:rsidRPr="000D7E5F" w:rsidRDefault="00324D69" w:rsidP="00FE3A64">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324D69" w:rsidRPr="000D7E5F" w:rsidRDefault="00324D69" w:rsidP="00FE3A64">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moraju biti navedeni u ukupnom predviđenom proračunu projekta ili programa,</w:t>
      </w:r>
    </w:p>
    <w:p w:rsidR="00324D69" w:rsidRPr="000D7E5F" w:rsidRDefault="00324D69" w:rsidP="00FE3A64">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nužni su za provođenje programa ili projekta koji je predmetom dodjele financijskih sredstava,</w:t>
      </w:r>
    </w:p>
    <w:p w:rsidR="00324D69" w:rsidRPr="000D7E5F" w:rsidRDefault="00324D69" w:rsidP="00FE3A64">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mogu biti identificirani i provjereni i koji su računovodstveno evidentirani kod korisnika financiranja prema važećim propisima o računovodstvu neprofitnih organizacija,</w:t>
      </w:r>
    </w:p>
    <w:p w:rsidR="00324D69" w:rsidRPr="000D7E5F" w:rsidRDefault="00324D69" w:rsidP="00FE3A64">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trebaju biti umjereni, opravdani i usuglašeni sa zahtjevima racionalnog financijskog upravljanja, osobito u odnosu na štedljivost i učinkovitost.</w:t>
      </w:r>
    </w:p>
    <w:p w:rsidR="009A297A" w:rsidRPr="000D7E5F" w:rsidRDefault="009A297A"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45.</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U skladu s opravdanim troškovima iz prethodnog članka i kada je to relevantno za poštivanje propisa o javnoj nabavi,  opravdanim se smatraju slijedeći izravni troškovi udruge i njezinih partnera:</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troškovi zaposlenika angažiranih na programu ili projektu koji odgovaraju stvarnim izdacima za plaće te porezima i doprinosima iz plaće i drugim troškovima vezanim uz plaću, sukladno odredbama ovog Pravilnika i Uredbe;</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putni troškovi i troškovi dnevnica za zaposlenike i druge osobe koje sudjeluju u projektu ili programu, pod uvjetom da su u skladu s pravilima o visini iznosa za takve naknade za korisnike koji se financiraju iz sredstava državnog proračuna;</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troškovi kupnje ili iznajmljivanja opreme i materijala (novih ili rabljenih)  namijenjenih  isključivo za program ili projekt, te troškovi usluga pod uvjetom da su u skladu s tržišnim cijenama;</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troškovi potrošne robe;</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troškovi podugovaranja;</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troškovi koji izravno proistječu iz zahtjeva ugovora uključujući troškove financijskih usluga (informiranje, vrednovanje konkretno povezano s projektom, revizija, umnožavanje, osiguranje, itd.).</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46.</w:t>
      </w:r>
    </w:p>
    <w:p w:rsidR="00324D69" w:rsidRPr="000D7E5F" w:rsidRDefault="00324D69" w:rsidP="00324D69">
      <w:pPr>
        <w:ind w:firstLine="708"/>
        <w:contextualSpacing/>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Osim izravnih, korisniku sredstava se može odobriti i pokrivanje dijela neizravnih troškova kao što su: energija, voda, uredski materijal, sitan inventar, telefon, pošta i drugi indirektni troškovi koji nisu povezani s provedbom programa, u maksimalnom iznosu do 25% ukupnog odobrenog iznosa financiranja iz proračuna Grada.</w:t>
      </w:r>
    </w:p>
    <w:p w:rsidR="00324D69" w:rsidRPr="000D7E5F" w:rsidRDefault="00324D69" w:rsidP="00324D69">
      <w:pPr>
        <w:ind w:firstLine="708"/>
        <w:contextualSpacing/>
        <w:jc w:val="both"/>
        <w:rPr>
          <w:rFonts w:ascii="Times New Roman" w:eastAsia="Times New Roman" w:hAnsi="Times New Roman" w:cs="Times New Roman"/>
          <w:color w:val="262626" w:themeColor="text1" w:themeTint="D9"/>
          <w:kern w:val="1"/>
          <w:sz w:val="22"/>
          <w:szCs w:val="22"/>
          <w:lang w:eastAsia="zh-CN"/>
        </w:rPr>
      </w:pPr>
    </w:p>
    <w:p w:rsidR="00324D69" w:rsidRPr="000D7E5F" w:rsidRDefault="00324D69" w:rsidP="00B16E9E">
      <w:pPr>
        <w:widowControl w:val="0"/>
        <w:suppressAutoHyphens/>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Vrijednost volonterskog rada i doprinosa u naravi</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47.</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  </w:t>
      </w:r>
    </w:p>
    <w:p w:rsidR="00324D69" w:rsidRPr="000D7E5F" w:rsidRDefault="00324D69" w:rsidP="00B16E9E">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48.</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Kada se tako utvrdi uvjetima natječaja i ugovorom, doprinos rada volontera može biti priznat kao oblik sufinanciranja. </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Ako nije drugačije izračunata vrijednost pojedine vrste usluga, vrijednost volonterskog rada određuje se u jednakom iznosu za sve potencijalne prijavitelje programa i projekata u iznosu od 33 </w:t>
      </w:r>
      <w:r w:rsidRPr="000D7E5F">
        <w:rPr>
          <w:rFonts w:ascii="Times New Roman" w:eastAsia="SimSun" w:hAnsi="Times New Roman" w:cs="Times New Roman"/>
          <w:color w:val="262626" w:themeColor="text1" w:themeTint="D9"/>
          <w:kern w:val="1"/>
          <w:sz w:val="22"/>
          <w:szCs w:val="22"/>
          <w:lang w:eastAsia="zh-CN" w:bidi="hi-IN"/>
        </w:rPr>
        <w:lastRenderedPageBreak/>
        <w:t>kune/sat.</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Korisnik koji će na provedbi programa ili projekta angažirati volontere može odrediti stvarnu vrijednost volonterskog rada (npr. prema internim smjernicama organizacije koje služe za određivanje plaća zaposlenika) koja može biti i veća od navedenog prihvatljivog iznosa, ali za potrebe izvještavanja o pokazateljima provedbe programa ili projekata, korisnik će izvještavati samo u okvirima u ovom članku navedene vrijednosti volonterskog sata.</w:t>
      </w:r>
    </w:p>
    <w:p w:rsidR="00904FBA" w:rsidRPr="00A26318" w:rsidRDefault="00904FBA" w:rsidP="00B16E9E">
      <w:pPr>
        <w:widowControl w:val="0"/>
        <w:suppressAutoHyphens/>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B16E9E">
      <w:pPr>
        <w:widowControl w:val="0"/>
        <w:suppressAutoHyphens/>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Neprihvatljivi troškovi</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49.</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Neprihvatljivim troškovima projekta ili programa smatraju se:</w:t>
      </w:r>
    </w:p>
    <w:p w:rsidR="00F0330B" w:rsidRPr="000D7E5F" w:rsidRDefault="000D7E5F" w:rsidP="000D7E5F">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dugovi i stavke za pokrivanje gubitaka ili dugova;</w:t>
      </w:r>
    </w:p>
    <w:p w:rsidR="00324D69" w:rsidRPr="000D7E5F" w:rsidRDefault="000D7E5F" w:rsidP="000D7E5F">
      <w:pPr>
        <w:widowControl w:val="0"/>
        <w:suppressAutoHyphens/>
        <w:ind w:left="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dospjele kamate;</w:t>
      </w:r>
    </w:p>
    <w:p w:rsidR="00F0330B" w:rsidRPr="000D7E5F" w:rsidRDefault="000D7E5F" w:rsidP="000D7E5F">
      <w:pPr>
        <w:widowControl w:val="0"/>
        <w:suppressAutoHyphens/>
        <w:ind w:left="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stavke koje se već financiraju iz javnih izvora;</w:t>
      </w:r>
    </w:p>
    <w:p w:rsidR="00F0330B" w:rsidRPr="000D7E5F" w:rsidRDefault="000D7E5F" w:rsidP="000D7E5F">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kupovina zemljišta ili građevina, osim kada je to nužno za izravno provođenje projekta/programa, kada se vlasništvo mora prenijeti na udrugu i/ili partnere najkasnije po završetku projekta/programa;</w:t>
      </w:r>
      <w:r w:rsidR="00F0330B" w:rsidRPr="000D7E5F">
        <w:rPr>
          <w:rFonts w:ascii="Times New Roman" w:eastAsia="SimSun" w:hAnsi="Times New Roman" w:cs="Times New Roman"/>
          <w:color w:val="262626" w:themeColor="text1" w:themeTint="D9"/>
          <w:kern w:val="1"/>
          <w:sz w:val="22"/>
          <w:szCs w:val="22"/>
          <w:lang w:eastAsia="zh-CN" w:bidi="hi-IN"/>
        </w:rPr>
        <w:t xml:space="preserve"> </w:t>
      </w:r>
    </w:p>
    <w:p w:rsidR="00F0330B" w:rsidRPr="000D7E5F" w:rsidRDefault="00F0330B" w:rsidP="00F0330B">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gubitci na tečajnim razlikama;</w:t>
      </w:r>
      <w:r w:rsidRPr="000D7E5F">
        <w:rPr>
          <w:rFonts w:ascii="Times New Roman" w:eastAsia="SimSun" w:hAnsi="Times New Roman" w:cs="Times New Roman"/>
          <w:color w:val="262626" w:themeColor="text1" w:themeTint="D9"/>
          <w:kern w:val="1"/>
          <w:sz w:val="22"/>
          <w:szCs w:val="22"/>
          <w:lang w:eastAsia="zh-CN" w:bidi="hi-IN"/>
        </w:rPr>
        <w:t xml:space="preserve"> </w:t>
      </w:r>
    </w:p>
    <w:p w:rsidR="00324D69" w:rsidRPr="000D7E5F" w:rsidRDefault="00F0330B" w:rsidP="00F0330B">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zajmovi trećim stranama;</w:t>
      </w:r>
    </w:p>
    <w:p w:rsidR="00324D69" w:rsidRPr="000D7E5F" w:rsidRDefault="00B16E9E" w:rsidP="00B16E9E">
      <w:pPr>
        <w:widowControl w:val="0"/>
        <w:suppressAutoHyphens/>
        <w:ind w:firstLine="708"/>
        <w:contextualSpacing/>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 xml:space="preserve">- </w:t>
      </w:r>
      <w:r w:rsidR="00324D69" w:rsidRPr="000D7E5F">
        <w:rPr>
          <w:rFonts w:ascii="Times New Roman" w:eastAsia="Times New Roman" w:hAnsi="Times New Roman" w:cs="Times New Roman"/>
          <w:color w:val="262626" w:themeColor="text1" w:themeTint="D9"/>
          <w:kern w:val="1"/>
          <w:sz w:val="22"/>
          <w:szCs w:val="22"/>
          <w:lang w:eastAsia="zh-CN"/>
        </w:rPr>
        <w:t>troškovi reprezentacije, hrane i alkoholnih pića (osim u iznimnim slučajevima kada se kroz pregovaranje s</w:t>
      </w:r>
      <w:r w:rsidRPr="000D7E5F">
        <w:rPr>
          <w:rFonts w:ascii="Times New Roman" w:eastAsia="Times New Roman" w:hAnsi="Times New Roman" w:cs="Times New Roman"/>
          <w:color w:val="262626" w:themeColor="text1" w:themeTint="D9"/>
          <w:kern w:val="1"/>
          <w:sz w:val="22"/>
          <w:szCs w:val="22"/>
          <w:lang w:eastAsia="zh-CN"/>
        </w:rPr>
        <w:t xml:space="preserve"> JUO</w:t>
      </w:r>
      <w:r w:rsidR="00324D69" w:rsidRPr="000D7E5F">
        <w:rPr>
          <w:rFonts w:ascii="Times New Roman" w:eastAsia="Times New Roman" w:hAnsi="Times New Roman" w:cs="Times New Roman"/>
          <w:color w:val="262626" w:themeColor="text1" w:themeTint="D9"/>
          <w:kern w:val="1"/>
          <w:sz w:val="22"/>
          <w:szCs w:val="22"/>
          <w:lang w:eastAsia="zh-CN"/>
        </w:rPr>
        <w:t xml:space="preserve"> dio tih troškova može priznati kao prihvatljiv trošak);</w:t>
      </w:r>
    </w:p>
    <w:p w:rsidR="00324D69" w:rsidRPr="000D7E5F" w:rsidRDefault="00B16E9E" w:rsidP="00B16E9E">
      <w:pPr>
        <w:widowControl w:val="0"/>
        <w:suppressAutoHyphens/>
        <w:ind w:firstLine="708"/>
        <w:contextualSpacing/>
        <w:jc w:val="both"/>
        <w:rPr>
          <w:rFonts w:ascii="Times New Roman" w:eastAsia="Times New Roman" w:hAnsi="Times New Roman" w:cs="Times New Roman"/>
          <w:i/>
          <w:color w:val="262626" w:themeColor="text1" w:themeTint="D9"/>
          <w:kern w:val="1"/>
          <w:sz w:val="22"/>
          <w:szCs w:val="22"/>
          <w:lang w:val="en-US" w:eastAsia="zh-CN"/>
        </w:rPr>
      </w:pPr>
      <w:r w:rsidRPr="000D7E5F">
        <w:rPr>
          <w:rFonts w:ascii="Times New Roman" w:eastAsia="Times New Roman" w:hAnsi="Times New Roman" w:cs="Times New Roman"/>
          <w:color w:val="262626" w:themeColor="text1" w:themeTint="D9"/>
          <w:kern w:val="1"/>
          <w:sz w:val="22"/>
          <w:szCs w:val="22"/>
          <w:lang w:eastAsia="zh-CN"/>
        </w:rPr>
        <w:t>-</w:t>
      </w:r>
      <w:r w:rsidR="00F0330B" w:rsidRPr="000D7E5F">
        <w:rPr>
          <w:rFonts w:ascii="Times New Roman" w:eastAsia="Times New Roman" w:hAnsi="Times New Roman" w:cs="Times New Roman"/>
          <w:color w:val="262626" w:themeColor="text1" w:themeTint="D9"/>
          <w:kern w:val="1"/>
          <w:sz w:val="22"/>
          <w:szCs w:val="22"/>
          <w:lang w:eastAsia="zh-CN"/>
        </w:rPr>
        <w:t xml:space="preserve"> </w:t>
      </w:r>
      <w:r w:rsidR="00324D69" w:rsidRPr="000D7E5F">
        <w:rPr>
          <w:rFonts w:ascii="Times New Roman" w:eastAsia="Times New Roman" w:hAnsi="Times New Roman" w:cs="Times New Roman"/>
          <w:color w:val="262626" w:themeColor="text1" w:themeTint="D9"/>
          <w:kern w:val="1"/>
          <w:sz w:val="22"/>
          <w:szCs w:val="22"/>
          <w:lang w:eastAsia="zh-CN"/>
        </w:rPr>
        <w:t xml:space="preserve">troškovi smještaja (osim u slučaju višednevnih i međunarodnih programa ili u iznimnim slučajevima kada se kroz pregovaranje s </w:t>
      </w:r>
      <w:r w:rsidRPr="000D7E5F">
        <w:rPr>
          <w:rFonts w:ascii="Times New Roman" w:eastAsia="Times New Roman" w:hAnsi="Times New Roman" w:cs="Times New Roman"/>
          <w:color w:val="262626" w:themeColor="text1" w:themeTint="D9"/>
          <w:kern w:val="1"/>
          <w:sz w:val="22"/>
          <w:szCs w:val="22"/>
          <w:lang w:eastAsia="zh-CN"/>
        </w:rPr>
        <w:t>JUO</w:t>
      </w:r>
      <w:r w:rsidR="00324D69" w:rsidRPr="000D7E5F">
        <w:rPr>
          <w:rFonts w:ascii="Times New Roman" w:eastAsia="Times New Roman" w:hAnsi="Times New Roman" w:cs="Times New Roman"/>
          <w:color w:val="262626" w:themeColor="text1" w:themeTint="D9"/>
          <w:kern w:val="1"/>
          <w:sz w:val="22"/>
          <w:szCs w:val="22"/>
          <w:lang w:eastAsia="zh-CN"/>
        </w:rPr>
        <w:t xml:space="preserve"> dio tih troškova može priznati kao prihvatljiv trošak),</w:t>
      </w:r>
    </w:p>
    <w:p w:rsidR="00B16E9E" w:rsidRPr="000D7E5F" w:rsidRDefault="00B16E9E" w:rsidP="00B16E9E">
      <w:pPr>
        <w:widowControl w:val="0"/>
        <w:suppressAutoHyphens/>
        <w:rPr>
          <w:rFonts w:ascii="Times New Roman" w:eastAsia="SimSun" w:hAnsi="Times New Roman" w:cs="Times New Roman"/>
          <w:i/>
          <w:color w:val="262626" w:themeColor="text1" w:themeTint="D9"/>
          <w:kern w:val="1"/>
          <w:sz w:val="22"/>
          <w:szCs w:val="22"/>
          <w:lang w:eastAsia="zh-CN" w:bidi="hi-IN"/>
        </w:rPr>
      </w:pPr>
    </w:p>
    <w:p w:rsidR="00324D69" w:rsidRPr="000D7E5F" w:rsidRDefault="00324D69" w:rsidP="00B16E9E">
      <w:pPr>
        <w:widowControl w:val="0"/>
        <w:suppressAutoHyphens/>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Modeli plaćanja</w:t>
      </w:r>
    </w:p>
    <w:p w:rsidR="00324D69" w:rsidRPr="000D7E5F" w:rsidRDefault="00324D69" w:rsidP="00324D69">
      <w:pPr>
        <w:widowControl w:val="0"/>
        <w:suppressAutoHyphens/>
        <w:jc w:val="center"/>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50.</w:t>
      </w:r>
    </w:p>
    <w:p w:rsidR="00324D69" w:rsidRPr="000D7E5F" w:rsidRDefault="00B16E9E"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00324D69" w:rsidRPr="000D7E5F">
        <w:rPr>
          <w:rFonts w:ascii="Times New Roman" w:eastAsia="SimSun" w:hAnsi="Times New Roman" w:cs="Times New Roman"/>
          <w:color w:val="262626" w:themeColor="text1" w:themeTint="D9"/>
          <w:kern w:val="1"/>
          <w:sz w:val="22"/>
          <w:szCs w:val="22"/>
          <w:lang w:eastAsia="zh-CN" w:bidi="hi-IN"/>
        </w:rPr>
        <w:t>Grad će svakim pojedinačnim natječajem definirati model, odnosno načine i postupke plaćanja, sukladno odredbama Uredbe i ovog Pravilnika.</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U slučaju da Gradu niti jedan od Uredbom predviđenih modela plaćanja ne bude prihvatljiv, može utvrditi i drugačiji model plaćanja, koji u oba primjera mora biti istaknut u javnom pozivu ili natječaju.</w:t>
      </w:r>
    </w:p>
    <w:p w:rsidR="00324D69" w:rsidRPr="000D7E5F" w:rsidRDefault="00324D69" w:rsidP="00324D69">
      <w:pPr>
        <w:widowControl w:val="0"/>
        <w:suppressAutoHyphens/>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B16E9E">
      <w:pPr>
        <w:widowControl w:val="0"/>
        <w:suppressAutoHyphens/>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Udio sufinanciranja programa ili projekta</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51.</w:t>
      </w:r>
    </w:p>
    <w:p w:rsidR="00324D69" w:rsidRPr="000D7E5F" w:rsidRDefault="00324D69" w:rsidP="00324D69">
      <w:pPr>
        <w:contextualSpacing/>
        <w:jc w:val="both"/>
        <w:rPr>
          <w:rFonts w:ascii="Times New Roman" w:eastAsia="Times New Roman" w:hAnsi="Times New Roman" w:cs="Times New Roman"/>
          <w:color w:val="262626" w:themeColor="text1" w:themeTint="D9"/>
          <w:kern w:val="1"/>
          <w:sz w:val="22"/>
          <w:szCs w:val="22"/>
          <w:lang w:eastAsia="zh-CN"/>
        </w:rPr>
      </w:pPr>
      <w:r w:rsidRPr="000D7E5F">
        <w:rPr>
          <w:rFonts w:ascii="Times New Roman" w:eastAsia="Times New Roman" w:hAnsi="Times New Roman" w:cs="Times New Roman"/>
          <w:color w:val="262626" w:themeColor="text1" w:themeTint="D9"/>
          <w:kern w:val="1"/>
          <w:sz w:val="22"/>
          <w:szCs w:val="22"/>
          <w:lang w:eastAsia="zh-CN"/>
        </w:rPr>
        <w:tab/>
        <w:t>Grad će svakim pojedinačnim natječajem definirati obvezu i minimalni postotak sufinanciranja provedbe projekta ili programa od strane korisnika financiranja.</w:t>
      </w:r>
    </w:p>
    <w:p w:rsidR="00324D69" w:rsidRPr="000D7E5F" w:rsidRDefault="00324D69" w:rsidP="00324D69">
      <w:pPr>
        <w:ind w:left="709" w:hanging="283"/>
        <w:jc w:val="both"/>
        <w:rPr>
          <w:rFonts w:ascii="Times New Roman" w:eastAsia="Times New Roman" w:hAnsi="Times New Roman" w:cs="Times New Roman"/>
          <w:color w:val="262626" w:themeColor="text1" w:themeTint="D9"/>
          <w:kern w:val="1"/>
          <w:sz w:val="22"/>
          <w:szCs w:val="22"/>
          <w:lang w:eastAsia="zh-CN"/>
        </w:rPr>
      </w:pPr>
    </w:p>
    <w:p w:rsidR="00324D69" w:rsidRPr="000D7E5F" w:rsidRDefault="00324D69" w:rsidP="00324D69">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 xml:space="preserve">VI. VRIJEME TRAJANJA FINANCIRANJA </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52.</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Sva financijska sredstva koje Grad dodjeljuje putem natječaja odnose se, u pravilu, na aktivnosti koje će se provoditi u kalendarskoj godini za koju se raspisuju, osim</w:t>
      </w:r>
      <w:bookmarkStart w:id="0" w:name="_GoBack"/>
      <w:bookmarkEnd w:id="0"/>
      <w:r w:rsidRPr="000D7E5F">
        <w:rPr>
          <w:rFonts w:ascii="Times New Roman" w:eastAsia="SimSun" w:hAnsi="Times New Roman" w:cs="Times New Roman"/>
          <w:color w:val="262626" w:themeColor="text1" w:themeTint="D9"/>
          <w:kern w:val="1"/>
          <w:sz w:val="22"/>
          <w:szCs w:val="22"/>
          <w:lang w:eastAsia="zh-CN" w:bidi="hi-IN"/>
        </w:rPr>
        <w:t xml:space="preserve"> višegodišnjeg financiranja koje se odobrava na rok do četiri (4) godine, što će se definirati samim natječajem. </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Višegodišnje financiranje iz stavka 1. ovog članka ugovara se na godišnjoj razini, s propisanim programskim i financijskim vrednovanjem korištenja financijske potpore Grada u prethodnom vremenskom razdoblju.</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Korisnici kojima Grad odobri višegodišnja financijska sredstva iz stavka 1. ovog članka mogu tu istu vrstu potpore zatražiti i ostvariti tek kad istekne  prethodna višegodišnja potpora Grada. </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Nastavak financiranja višegodišnjih programa i iznos potpore u narednoj godini ovisi o rezultatima praćenja i vrednovanja aktivnosti realiziranih u okviru tog programa u tekućoj godini, o čemu odluku donosi </w:t>
      </w:r>
      <w:r w:rsidR="00B16E9E" w:rsidRPr="000D7E5F">
        <w:rPr>
          <w:rFonts w:ascii="Times New Roman" w:eastAsia="SimSun" w:hAnsi="Times New Roman" w:cs="Times New Roman"/>
          <w:color w:val="262626" w:themeColor="text1" w:themeTint="D9"/>
          <w:kern w:val="1"/>
          <w:sz w:val="22"/>
          <w:szCs w:val="22"/>
          <w:lang w:eastAsia="zh-CN" w:bidi="hi-IN"/>
        </w:rPr>
        <w:t>Gradonačelnik</w:t>
      </w:r>
      <w:r w:rsidRPr="000D7E5F">
        <w:rPr>
          <w:rFonts w:ascii="Times New Roman" w:eastAsia="SimSun" w:hAnsi="Times New Roman" w:cs="Times New Roman"/>
          <w:color w:val="262626" w:themeColor="text1" w:themeTint="D9"/>
          <w:kern w:val="1"/>
          <w:sz w:val="22"/>
          <w:szCs w:val="22"/>
          <w:lang w:eastAsia="zh-CN" w:bidi="hi-IN"/>
        </w:rPr>
        <w:t>, sukladno podnesenim izvješćima, a u skladu s odredbama Uredbe i ovog Pravilnika.</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(5) Grad će poticati korisnike višegodišnjeg financiranja na izradu programa samofinanciranja koji će omogućiti njihovu održivost i razvoj.</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53.</w:t>
      </w:r>
    </w:p>
    <w:p w:rsidR="00324D69" w:rsidRPr="000D7E5F" w:rsidRDefault="00324D69" w:rsidP="00324D69">
      <w:pPr>
        <w:widowControl w:val="0"/>
        <w:suppressAutoHyphens/>
        <w:ind w:firstLine="708"/>
        <w:jc w:val="both"/>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Korisnici višegodišnjeg financiranja Grada mogu se u razdoblju trajanja financiranja javiti na druge natječaje i pozive Grada isključivo kroz predlaganje drugih projekata, inicijativa i manifestacija </w:t>
      </w:r>
      <w:r w:rsidRPr="000D7E5F">
        <w:rPr>
          <w:rFonts w:ascii="Times New Roman" w:eastAsia="SimSun" w:hAnsi="Times New Roman" w:cs="Times New Roman"/>
          <w:color w:val="262626" w:themeColor="text1" w:themeTint="D9"/>
          <w:kern w:val="1"/>
          <w:sz w:val="22"/>
          <w:szCs w:val="22"/>
          <w:lang w:eastAsia="zh-CN" w:bidi="hi-IN"/>
        </w:rPr>
        <w:lastRenderedPageBreak/>
        <w:t>u tom i ostalim programskim područjima.</w:t>
      </w:r>
    </w:p>
    <w:p w:rsidR="00A26318" w:rsidRPr="000D7E5F" w:rsidRDefault="00A26318" w:rsidP="00324D69">
      <w:pPr>
        <w:widowControl w:val="0"/>
        <w:suppressAutoHyphens/>
        <w:jc w:val="both"/>
        <w:rPr>
          <w:rFonts w:ascii="Times New Roman" w:eastAsia="SimSun" w:hAnsi="Times New Roman" w:cs="Times New Roman"/>
          <w:b/>
          <w:color w:val="262626" w:themeColor="text1" w:themeTint="D9"/>
          <w:kern w:val="1"/>
          <w:sz w:val="22"/>
          <w:szCs w:val="22"/>
          <w:lang w:eastAsia="zh-CN" w:bidi="hi-IN"/>
        </w:rPr>
      </w:pPr>
    </w:p>
    <w:p w:rsidR="00324D69" w:rsidRDefault="00324D69" w:rsidP="00324D69">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VII. NAJVIŠI UKUPAN IZNOS FINANCIJSKIH SREDSTAVA I ISPLATA ODOBRENIH SREDSTAVA</w:t>
      </w:r>
    </w:p>
    <w:p w:rsidR="00A26318" w:rsidRPr="000D7E5F" w:rsidRDefault="00A26318" w:rsidP="00324D69">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54.</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Visina sredstava koje će svaki korisnik financijskih sredstava ostvariti iz proračuna Grada bit će definirana kroz proceduru propisanu ovim Pravilnikom, u skladu s Kriterijima za svako pojedino područje raspisano Javnim pozivom. </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B16E9E" w:rsidRPr="000D7E5F" w:rsidRDefault="00324D69" w:rsidP="00324D69">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 xml:space="preserve">VIII. OBVEZA DOKUMENTIRANJA </w:t>
      </w:r>
      <w:r w:rsidR="00B16E9E" w:rsidRPr="000D7E5F">
        <w:rPr>
          <w:rFonts w:ascii="Times New Roman" w:eastAsia="SimSun" w:hAnsi="Times New Roman" w:cs="Times New Roman"/>
          <w:b/>
          <w:color w:val="262626" w:themeColor="text1" w:themeTint="D9"/>
          <w:kern w:val="1"/>
          <w:sz w:val="22"/>
          <w:szCs w:val="22"/>
          <w:lang w:eastAsia="zh-CN" w:bidi="hi-IN"/>
        </w:rPr>
        <w:t xml:space="preserve">PROJEKTNIH AKTIVNOSTI , KONAČAN </w:t>
      </w:r>
      <w:r w:rsidR="00904FBA" w:rsidRPr="000D7E5F">
        <w:rPr>
          <w:rFonts w:ascii="Times New Roman" w:eastAsia="SimSun" w:hAnsi="Times New Roman" w:cs="Times New Roman"/>
          <w:b/>
          <w:color w:val="262626" w:themeColor="text1" w:themeTint="D9"/>
          <w:kern w:val="1"/>
          <w:sz w:val="22"/>
          <w:szCs w:val="22"/>
          <w:lang w:eastAsia="zh-CN" w:bidi="hi-IN"/>
        </w:rPr>
        <w:t>IZNOS</w:t>
      </w:r>
    </w:p>
    <w:p w:rsidR="00324D69" w:rsidRPr="000D7E5F" w:rsidRDefault="00324D69" w:rsidP="00324D69">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FINANCIRANJA I POVRAT SREDSTAVA</w:t>
      </w:r>
    </w:p>
    <w:p w:rsidR="00B16E9E" w:rsidRPr="000D7E5F" w:rsidRDefault="00B16E9E" w:rsidP="00B16E9E">
      <w:pPr>
        <w:widowControl w:val="0"/>
        <w:suppressAutoHyphens/>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B16E9E">
      <w:pPr>
        <w:widowControl w:val="0"/>
        <w:suppressAutoHyphens/>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Obveza dokumentiranja projektnih aktivnosti od strane korisnika financiranja</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55.</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Korisnik financiranja je u obvezi voditi precizne i redovite račune vezane uz provođenje projekta ili programa koristeći odgovarajuće računovodstvene sustave sukladno o propisima o računovodstvu neprofitnih organizacija. </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56.</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 </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57.</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će omogućiti odgovarajući pristup osoblju ili predstavnicima davatelja financijskih sredstava, proračunskom nadzoru kao i svim vanjskim revizorima koji vrše provjere i nadzor sukladno Uredbi mjestima i lokacijama na kojima se provodi program ili projekt, uključujući njegovim informatičkim sustavima te svim dokumentima i bazama podataka vezanim uz tehničko i financijsko upravljanje projektom/programom te poduzeti sve mjere da olakša njihov rad. </w:t>
      </w:r>
    </w:p>
    <w:p w:rsidR="00324D69" w:rsidRPr="000D7E5F" w:rsidRDefault="00324D69" w:rsidP="00324D69">
      <w:pPr>
        <w:widowControl w:val="0"/>
        <w:suppressAutoHyphens/>
        <w:jc w:val="both"/>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58.</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Pored izvještaja navedenih u ovom Pravilniku, dokumenti koje je korisnik financiranja dužan dati na raspolaganje u slučaju nadzora uključuju:</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popis članova i podatke o uplaćenim članarinama;</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računovodstvenu evidenciju (kompjuterski ili ručno obrađenu) iz računovodstvenog sustava udruge, poput glavne knjige, pomoćnih knjiga, platnih lista, popisa imovine i obveza i drugih relevantnih računovodstvenih podataka;</w:t>
      </w:r>
    </w:p>
    <w:p w:rsidR="00324D69" w:rsidRPr="000D7E5F" w:rsidRDefault="00324D69" w:rsidP="00B16E9E">
      <w:pPr>
        <w:pStyle w:val="Odlomakpopisa"/>
        <w:widowControl w:val="0"/>
        <w:numPr>
          <w:ilvl w:val="0"/>
          <w:numId w:val="17"/>
        </w:numPr>
        <w:tabs>
          <w:tab w:val="left" w:pos="1418"/>
        </w:tabs>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dokaze o postupcima nabave poput natječajne dokumentacije, ponuda od sudionika natječaja i izvještaja o procjenama;</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dokaze o obvezama poput ugovora i drugih obvezujućih dokumenata;</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dokaze o isporučenim uslugama, poput odobrenih izvještaja, narudžbenica, prijevoznih karata (uključujući aerodromske potvrde), dokaze o sudjelovanju na seminarima, konferencijama i tečajevima (uključujući relevantnu dokumentaciju</w:t>
      </w:r>
      <w:r w:rsidR="00F66B1F" w:rsidRPr="000D7E5F">
        <w:rPr>
          <w:rFonts w:ascii="Times New Roman" w:eastAsia="SimSun" w:hAnsi="Times New Roman" w:cs="Times New Roman"/>
          <w:color w:val="262626" w:themeColor="text1" w:themeTint="D9"/>
          <w:kern w:val="1"/>
          <w:sz w:val="22"/>
          <w:szCs w:val="22"/>
          <w:lang w:eastAsia="zh-CN" w:bidi="hi-IN"/>
        </w:rPr>
        <w:t xml:space="preserve"> i dobivene materijale, potvrde</w:t>
      </w:r>
      <w:r w:rsidRPr="000D7E5F">
        <w:rPr>
          <w:rFonts w:ascii="Times New Roman" w:eastAsia="SimSun" w:hAnsi="Times New Roman" w:cs="Times New Roman"/>
          <w:color w:val="262626" w:themeColor="text1" w:themeTint="D9"/>
          <w:kern w:val="1"/>
          <w:sz w:val="22"/>
          <w:szCs w:val="22"/>
          <w:lang w:eastAsia="zh-CN" w:bidi="hi-IN"/>
        </w:rPr>
        <w:t>), itd.;</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dokaze o primitku roba, poput potvrda o isporučenoj robi dobavljača;</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dokaze o završetku radova, poput potvrda o prihvaćanju ili primopredajnih zapisnika;</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lastRenderedPageBreak/>
        <w:t>dokaze o kupnji, poput računa i priznanica,</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dokaze o uplatama poput bankovnih izvoda, potvrda o skidanju sredstava s računa, dokaze o plaćanju podugovarača,</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za  troškove goriva  sažeti prikaz prijeđene kilometraže, prosječnu potrošnju goriva korištenih vozila, troškove goriva i održavanja;</w:t>
      </w:r>
    </w:p>
    <w:p w:rsidR="00324D69" w:rsidRPr="000D7E5F" w:rsidRDefault="00324D69" w:rsidP="00B16E9E">
      <w:pPr>
        <w:pStyle w:val="Odlomakpopisa"/>
        <w:widowControl w:val="0"/>
        <w:numPr>
          <w:ilvl w:val="0"/>
          <w:numId w:val="17"/>
        </w:numPr>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i neto primanja. </w:t>
      </w:r>
    </w:p>
    <w:p w:rsidR="00B16E9E" w:rsidRPr="000D7E5F" w:rsidRDefault="00B16E9E" w:rsidP="00B16E9E">
      <w:pPr>
        <w:widowControl w:val="0"/>
        <w:suppressAutoHyphens/>
        <w:rPr>
          <w:rFonts w:ascii="Times New Roman" w:eastAsia="SimSun" w:hAnsi="Times New Roman" w:cs="Times New Roman"/>
          <w:i/>
          <w:color w:val="262626" w:themeColor="text1" w:themeTint="D9"/>
          <w:kern w:val="1"/>
          <w:sz w:val="22"/>
          <w:szCs w:val="22"/>
          <w:lang w:eastAsia="zh-CN" w:bidi="hi-IN"/>
        </w:rPr>
      </w:pPr>
    </w:p>
    <w:p w:rsidR="00324D69" w:rsidRPr="000D7E5F" w:rsidRDefault="00324D69" w:rsidP="00B16E9E">
      <w:pPr>
        <w:widowControl w:val="0"/>
        <w:suppressAutoHyphens/>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 xml:space="preserve">Konačan iznos financiranja od strane Grada </w:t>
      </w:r>
    </w:p>
    <w:p w:rsidR="00324D69" w:rsidRPr="000D7E5F" w:rsidRDefault="00324D69" w:rsidP="00324D69">
      <w:pPr>
        <w:widowControl w:val="0"/>
        <w:suppressAutoHyphens/>
        <w:ind w:firstLine="708"/>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59.</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Konačan iznos sredstava koji Grad treba isplatiti korisniku financiranja ne može biti veći od najvišeg iznosa bespovratnih sredstava navedenih u ugovoru čak i ako ukupan zbroj opravdanih troškova premaši procijenjeni ukupan proračun naveden u obrascu proračuna programa ili projekta.</w:t>
      </w:r>
    </w:p>
    <w:p w:rsidR="00324D69"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Kao dopuna i bez prejudiciranja prava na raskid ugovora sukladno odredbama Uredbe i ovog Pravilnika, davatelj financijskih sredstava će, temeljem obrazložene odluke ako se projekt ili program ne provodi ili se neadekvatno, djelomično ili s odlaganjem provodi, smanjiti bespovratna sredstva prvobitno predviđena u skladu sa stvarnim provođenjem projekta ili programa pod uvjetima sadržanim u ugovoru.</w:t>
      </w:r>
    </w:p>
    <w:p w:rsidR="00660DA4" w:rsidRPr="000D7E5F" w:rsidRDefault="00660DA4"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09077E">
      <w:pPr>
        <w:widowControl w:val="0"/>
        <w:suppressAutoHyphens/>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i/>
          <w:color w:val="262626" w:themeColor="text1" w:themeTint="D9"/>
          <w:kern w:val="1"/>
          <w:sz w:val="22"/>
          <w:szCs w:val="22"/>
          <w:lang w:eastAsia="zh-CN" w:bidi="hi-IN"/>
        </w:rPr>
        <w:t>Povrat sredstava</w:t>
      </w: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60.</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Grad će od Korisnika financiranja u pisanom obliku zatražiti povrat sredstava za provedbu odobrenog programa ili projekta u slučaju kada utvrdi da </w:t>
      </w:r>
      <w:r w:rsidR="0009077E" w:rsidRPr="000D7E5F">
        <w:rPr>
          <w:rFonts w:ascii="Times New Roman" w:eastAsia="SimSun" w:hAnsi="Times New Roman" w:cs="Times New Roman"/>
          <w:color w:val="262626" w:themeColor="text1" w:themeTint="D9"/>
          <w:kern w:val="1"/>
          <w:sz w:val="22"/>
          <w:szCs w:val="22"/>
          <w:lang w:eastAsia="zh-CN" w:bidi="hi-IN"/>
        </w:rPr>
        <w:t>k</w:t>
      </w:r>
      <w:r w:rsidRPr="000D7E5F">
        <w:rPr>
          <w:rFonts w:ascii="Times New Roman" w:eastAsia="SimSun" w:hAnsi="Times New Roman" w:cs="Times New Roman"/>
          <w:color w:val="262626" w:themeColor="text1" w:themeTint="D9"/>
          <w:kern w:val="1"/>
          <w:sz w:val="22"/>
          <w:szCs w:val="22"/>
          <w:lang w:eastAsia="zh-CN" w:bidi="hi-IN"/>
        </w:rPr>
        <w:t xml:space="preserve">orisnik financiranja: </w:t>
      </w:r>
    </w:p>
    <w:p w:rsidR="00324D69" w:rsidRPr="000D7E5F" w:rsidRDefault="0009077E" w:rsidP="0009077E">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w:t>
      </w:r>
      <w:r w:rsidR="00F0330B"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nije realizirao program ili projekt utvrđen proračunom i ugovorom,</w:t>
      </w:r>
    </w:p>
    <w:p w:rsidR="00324D69" w:rsidRPr="000D7E5F" w:rsidRDefault="0009077E" w:rsidP="0009077E">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nije utrošio sva odobrena sredstva,</w:t>
      </w:r>
    </w:p>
    <w:p w:rsidR="00324D69" w:rsidRPr="000D7E5F" w:rsidRDefault="0009077E" w:rsidP="0009077E">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sredstva nije koristio namjenski,</w:t>
      </w:r>
    </w:p>
    <w:p w:rsidR="00324D69" w:rsidRPr="000D7E5F" w:rsidRDefault="0009077E" w:rsidP="0009077E">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 </w:t>
      </w:r>
      <w:r w:rsidR="00324D69" w:rsidRPr="000D7E5F">
        <w:rPr>
          <w:rFonts w:ascii="Times New Roman" w:eastAsia="SimSun" w:hAnsi="Times New Roman" w:cs="Times New Roman"/>
          <w:color w:val="262626" w:themeColor="text1" w:themeTint="D9"/>
          <w:kern w:val="1"/>
          <w:sz w:val="22"/>
          <w:szCs w:val="22"/>
          <w:lang w:eastAsia="zh-CN" w:bidi="hi-IN"/>
        </w:rPr>
        <w:t>iz neopravdanih razloga nije podnio izvješće u propisanom roku.</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p>
    <w:p w:rsidR="00324D69" w:rsidRPr="000D7E5F" w:rsidRDefault="00324D69" w:rsidP="00324D69">
      <w:pPr>
        <w:jc w:val="center"/>
        <w:rPr>
          <w:rFonts w:ascii="Times New Roman" w:eastAsia="Times New Roman" w:hAnsi="Times New Roman" w:cs="Times New Roman"/>
          <w:b/>
          <w:color w:val="262626" w:themeColor="text1" w:themeTint="D9"/>
          <w:kern w:val="1"/>
          <w:sz w:val="22"/>
          <w:szCs w:val="22"/>
          <w:lang w:eastAsia="zh-CN"/>
        </w:rPr>
      </w:pPr>
      <w:r w:rsidRPr="000D7E5F">
        <w:rPr>
          <w:rFonts w:ascii="Times New Roman" w:eastAsia="Times New Roman" w:hAnsi="Times New Roman" w:cs="Times New Roman"/>
          <w:b/>
          <w:color w:val="262626" w:themeColor="text1" w:themeTint="D9"/>
          <w:kern w:val="1"/>
          <w:sz w:val="22"/>
          <w:szCs w:val="22"/>
          <w:lang w:eastAsia="zh-CN"/>
        </w:rPr>
        <w:t>Članak 61.</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Korisnik financiranja će Gradu, najkasnije u roku od 45 dana od primitka zahtjeva, sukladno uputama davatelja financijskih sredstava da to učini vratiti sve iznose uplaćene preko utvrđenog konačnog iznosa kao i sva neutrošena sredstva te nenamjenski utrošena sredstva.</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Ukoliko korisnik ne vrati sredstva u roku koji je utvrdio Grad, Grad će povećati dospjele iznose dodavanjem zatezne kamate.</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Iznosi koji se trebaju vratiti davatelju financijskih sredstava mogu se prebiti bilo kojim potraživanjem koje korisnik financiranja ima prema Gradu. To neće utjecati na pravo ugovornih stranaka da se dogovore o plaćanju u ratama. </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16"/>
          <w:szCs w:val="16"/>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62.</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U slučaju kada korisnik financiranja nije vratio sredstva sukladno odredbama Uredbe i ovog Pravilnika, Grad će aktivirati sredstva osiguranja plaćanja koje je korisnik financiranja sukladno uvjetima natječaja dostavio prije potpisivanja ugovora. </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Sredstva osiguranja plaćanja koja ne</w:t>
      </w:r>
      <w:r w:rsidR="00904FBA">
        <w:rPr>
          <w:rFonts w:ascii="Times New Roman" w:eastAsia="SimSun" w:hAnsi="Times New Roman" w:cs="Times New Roman"/>
          <w:color w:val="262626" w:themeColor="text1" w:themeTint="D9"/>
          <w:kern w:val="1"/>
          <w:sz w:val="22"/>
          <w:szCs w:val="22"/>
          <w:lang w:eastAsia="zh-CN" w:bidi="hi-IN"/>
        </w:rPr>
        <w:t xml:space="preserve"> budu realizirana, vraćaju se</w:t>
      </w:r>
      <w:r w:rsidRPr="000D7E5F">
        <w:rPr>
          <w:rFonts w:ascii="Times New Roman" w:eastAsia="SimSun" w:hAnsi="Times New Roman" w:cs="Times New Roman"/>
          <w:color w:val="262626" w:themeColor="text1" w:themeTint="D9"/>
          <w:kern w:val="1"/>
          <w:sz w:val="22"/>
          <w:szCs w:val="22"/>
          <w:lang w:eastAsia="zh-CN" w:bidi="hi-IN"/>
        </w:rPr>
        <w:t xml:space="preserve"> korisniku financiranja nakon odobrenja konačnog izvještaja o provedbi programa ili projekta.</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16"/>
          <w:szCs w:val="16"/>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63.</w:t>
      </w:r>
    </w:p>
    <w:p w:rsidR="0009077E"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U slučaju kada korisnik financiranja ne vrati sredstava Gradu, Grad će donijeti odluku da prijave koje na natječaj pristignu od strane tog prijavitelja u narednom ra</w:t>
      </w:r>
      <w:r w:rsidR="0009077E" w:rsidRPr="000D7E5F">
        <w:rPr>
          <w:rFonts w:ascii="Times New Roman" w:eastAsia="SimSun" w:hAnsi="Times New Roman" w:cs="Times New Roman"/>
          <w:color w:val="262626" w:themeColor="text1" w:themeTint="D9"/>
          <w:kern w:val="1"/>
          <w:sz w:val="22"/>
          <w:szCs w:val="22"/>
          <w:lang w:eastAsia="zh-CN" w:bidi="hi-IN"/>
        </w:rPr>
        <w:t>zdoblju ne uzme u razmatranje.</w:t>
      </w:r>
    </w:p>
    <w:p w:rsidR="00324D69" w:rsidRPr="000D7E5F" w:rsidRDefault="0009077E"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U</w:t>
      </w:r>
      <w:r w:rsidR="00324D69" w:rsidRPr="000D7E5F">
        <w:rPr>
          <w:rFonts w:ascii="Times New Roman" w:eastAsia="SimSun" w:hAnsi="Times New Roman" w:cs="Times New Roman"/>
          <w:color w:val="262626" w:themeColor="text1" w:themeTint="D9"/>
          <w:kern w:val="1"/>
          <w:sz w:val="22"/>
          <w:szCs w:val="22"/>
          <w:lang w:eastAsia="zh-CN" w:bidi="hi-IN"/>
        </w:rPr>
        <w:t xml:space="preserve"> slučaju</w:t>
      </w:r>
      <w:r w:rsidRPr="000D7E5F">
        <w:rPr>
          <w:rFonts w:ascii="Times New Roman" w:eastAsia="SimSun" w:hAnsi="Times New Roman" w:cs="Times New Roman"/>
          <w:color w:val="262626" w:themeColor="text1" w:themeTint="D9"/>
          <w:kern w:val="1"/>
          <w:sz w:val="22"/>
          <w:szCs w:val="22"/>
          <w:lang w:eastAsia="zh-CN" w:bidi="hi-IN"/>
        </w:rPr>
        <w:t xml:space="preserve"> iz stavka 1. ovog članka</w:t>
      </w:r>
      <w:r w:rsidR="00324D69" w:rsidRPr="000D7E5F">
        <w:rPr>
          <w:rFonts w:ascii="Times New Roman" w:eastAsia="SimSun" w:hAnsi="Times New Roman" w:cs="Times New Roman"/>
          <w:color w:val="262626" w:themeColor="text1" w:themeTint="D9"/>
          <w:kern w:val="1"/>
          <w:sz w:val="22"/>
          <w:szCs w:val="22"/>
          <w:lang w:eastAsia="zh-CN" w:bidi="hi-IN"/>
        </w:rPr>
        <w:t>, takva odredba mora biti istaknuta u natječaju.</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16"/>
          <w:szCs w:val="16"/>
          <w:lang w:eastAsia="zh-CN" w:bidi="hi-IN"/>
        </w:rPr>
      </w:pPr>
    </w:p>
    <w:p w:rsidR="00324D69" w:rsidRDefault="00324D69" w:rsidP="00324D69">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IX.  ZAVRŠNE ODREDBE</w:t>
      </w:r>
    </w:p>
    <w:p w:rsidR="00A26318" w:rsidRPr="000D7E5F" w:rsidRDefault="00A26318" w:rsidP="00324D69">
      <w:pPr>
        <w:keepNext/>
        <w:widowControl w:val="0"/>
        <w:numPr>
          <w:ilvl w:val="0"/>
          <w:numId w:val="1"/>
        </w:numPr>
        <w:suppressAutoHyphens/>
        <w:outlineLvl w:val="0"/>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9A297A">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64.</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Korisnik financiranja ne smije sudjelovati u izbornoj ili drugoj promidžbi političke stranke, </w:t>
      </w:r>
      <w:r w:rsidRPr="000D7E5F">
        <w:rPr>
          <w:rFonts w:ascii="Times New Roman" w:eastAsia="SimSun" w:hAnsi="Times New Roman" w:cs="Times New Roman"/>
          <w:color w:val="262626" w:themeColor="text1" w:themeTint="D9"/>
          <w:kern w:val="1"/>
          <w:sz w:val="22"/>
          <w:szCs w:val="22"/>
          <w:lang w:eastAsia="zh-CN" w:bidi="hi-IN"/>
        </w:rPr>
        <w:lastRenderedPageBreak/>
        <w:t>koalicije ili kandidata, davati izravnu potporu političkoj stranci, koaliciji ili kandidatu niti prikupljati financijska sredstva za financiranje političkih stranaka, koalicija ili kandidata za sve vrijeme trajanja ugovora.</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16"/>
          <w:szCs w:val="16"/>
          <w:lang w:eastAsia="zh-CN" w:bidi="hi-IN"/>
        </w:rPr>
      </w:pPr>
    </w:p>
    <w:p w:rsidR="00324D69" w:rsidRPr="000D7E5F" w:rsidRDefault="00324D69" w:rsidP="00324D69">
      <w:pPr>
        <w:autoSpaceDE w:val="0"/>
        <w:jc w:val="center"/>
        <w:rPr>
          <w:rFonts w:ascii="Times New Roman" w:eastAsia="Times New Roman" w:hAnsi="Times New Roman" w:cs="Times New Roman"/>
          <w:b/>
          <w:color w:val="262626" w:themeColor="text1" w:themeTint="D9"/>
          <w:kern w:val="1"/>
          <w:sz w:val="22"/>
          <w:szCs w:val="22"/>
          <w:lang w:eastAsia="zh-CN"/>
        </w:rPr>
      </w:pPr>
      <w:r w:rsidRPr="000D7E5F">
        <w:rPr>
          <w:rFonts w:ascii="Times New Roman" w:eastAsia="Times New Roman" w:hAnsi="Times New Roman" w:cs="Times New Roman"/>
          <w:b/>
          <w:color w:val="262626" w:themeColor="text1" w:themeTint="D9"/>
          <w:kern w:val="1"/>
          <w:sz w:val="22"/>
          <w:szCs w:val="22"/>
          <w:lang w:eastAsia="zh-CN"/>
        </w:rPr>
        <w:t>Članak 65.</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t>Odredbe natječajne dokumentacije vezane za financiranje udruga sredstvima proračuna Grada koje nisu definirane ovim Pravilnikom ili su u suprotnosti s odredbama snažnijih akata (Uredba i Zakon), primjenjivat će se direktno na način kako su ih definirale odredbe tih akata.</w:t>
      </w:r>
    </w:p>
    <w:p w:rsidR="0009077E" w:rsidRPr="000D7E5F" w:rsidRDefault="0009077E" w:rsidP="00324D69">
      <w:pPr>
        <w:widowControl w:val="0"/>
        <w:suppressAutoHyphens/>
        <w:jc w:val="center"/>
        <w:rPr>
          <w:rFonts w:ascii="Times New Roman" w:eastAsia="SimSun" w:hAnsi="Times New Roman" w:cs="Times New Roman"/>
          <w:b/>
          <w:color w:val="262626" w:themeColor="text1" w:themeTint="D9"/>
          <w:kern w:val="1"/>
          <w:sz w:val="16"/>
          <w:szCs w:val="16"/>
          <w:lang w:eastAsia="zh-CN" w:bidi="hi-IN"/>
        </w:rPr>
      </w:pPr>
    </w:p>
    <w:p w:rsidR="00660DA4" w:rsidRDefault="00660DA4"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66.</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t xml:space="preserve">Zadužuje se </w:t>
      </w:r>
      <w:r w:rsidR="0009077E" w:rsidRPr="000D7E5F">
        <w:rPr>
          <w:rFonts w:ascii="Times New Roman" w:eastAsia="SimSun" w:hAnsi="Times New Roman" w:cs="Times New Roman"/>
          <w:color w:val="262626" w:themeColor="text1" w:themeTint="D9"/>
          <w:kern w:val="1"/>
          <w:sz w:val="22"/>
          <w:szCs w:val="22"/>
          <w:lang w:eastAsia="zh-CN" w:bidi="hi-IN"/>
        </w:rPr>
        <w:t>JUO</w:t>
      </w:r>
      <w:r w:rsidR="00904FBA">
        <w:rPr>
          <w:rFonts w:ascii="Times New Roman" w:eastAsia="SimSun" w:hAnsi="Times New Roman" w:cs="Times New Roman"/>
          <w:color w:val="262626" w:themeColor="text1" w:themeTint="D9"/>
          <w:kern w:val="1"/>
          <w:sz w:val="22"/>
          <w:szCs w:val="22"/>
          <w:lang w:eastAsia="zh-CN" w:bidi="hi-IN"/>
        </w:rPr>
        <w:t xml:space="preserve"> da u roku od 6</w:t>
      </w:r>
      <w:r w:rsidRPr="000D7E5F">
        <w:rPr>
          <w:rFonts w:ascii="Times New Roman" w:eastAsia="SimSun" w:hAnsi="Times New Roman" w:cs="Times New Roman"/>
          <w:color w:val="262626" w:themeColor="text1" w:themeTint="D9"/>
          <w:kern w:val="1"/>
          <w:sz w:val="22"/>
          <w:szCs w:val="22"/>
          <w:lang w:eastAsia="zh-CN" w:bidi="hi-IN"/>
        </w:rPr>
        <w:t>0 dana od dana stupanja na snagu ovog Pravilnika, pripremi prijedloge natječajne dokumentacije definirane ovim Pravilnikom.</w:t>
      </w:r>
    </w:p>
    <w:p w:rsidR="00324D69" w:rsidRPr="000D7E5F" w:rsidRDefault="00324D69" w:rsidP="00324D69">
      <w:pPr>
        <w:widowControl w:val="0"/>
        <w:suppressAutoHyphens/>
        <w:jc w:val="both"/>
        <w:rPr>
          <w:rFonts w:ascii="Times New Roman" w:eastAsia="SimSun" w:hAnsi="Times New Roman" w:cs="Times New Roman"/>
          <w:color w:val="262626" w:themeColor="text1" w:themeTint="D9"/>
          <w:kern w:val="1"/>
          <w:sz w:val="16"/>
          <w:szCs w:val="16"/>
          <w:lang w:eastAsia="zh-CN" w:bidi="hi-IN"/>
        </w:rPr>
      </w:pPr>
    </w:p>
    <w:p w:rsidR="00324D69" w:rsidRPr="000D7E5F" w:rsidRDefault="00324D69" w:rsidP="00324D69">
      <w:pPr>
        <w:widowControl w:val="0"/>
        <w:suppressAutoHyphens/>
        <w:jc w:val="center"/>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b/>
          <w:color w:val="262626" w:themeColor="text1" w:themeTint="D9"/>
          <w:kern w:val="1"/>
          <w:sz w:val="22"/>
          <w:szCs w:val="22"/>
          <w:lang w:eastAsia="zh-CN" w:bidi="hi-IN"/>
        </w:rPr>
        <w:t>Članak 67.</w:t>
      </w:r>
    </w:p>
    <w:p w:rsidR="00324D69" w:rsidRPr="000D7E5F" w:rsidRDefault="00324D69" w:rsidP="00324D69">
      <w:pPr>
        <w:widowControl w:val="0"/>
        <w:suppressAutoHyphens/>
        <w:ind w:firstLine="708"/>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Ov</w:t>
      </w:r>
      <w:r w:rsidR="0009077E" w:rsidRPr="000D7E5F">
        <w:rPr>
          <w:rFonts w:ascii="Times New Roman" w:eastAsia="SimSun" w:hAnsi="Times New Roman" w:cs="Times New Roman"/>
          <w:color w:val="262626" w:themeColor="text1" w:themeTint="D9"/>
          <w:kern w:val="1"/>
          <w:sz w:val="22"/>
          <w:szCs w:val="22"/>
          <w:lang w:eastAsia="zh-CN" w:bidi="hi-IN"/>
        </w:rPr>
        <w:t xml:space="preserve">aj Pravilnik </w:t>
      </w:r>
      <w:r w:rsidR="00383E7C" w:rsidRPr="000D7E5F">
        <w:rPr>
          <w:rFonts w:ascii="Times New Roman" w:eastAsia="SimSun" w:hAnsi="Times New Roman" w:cs="Times New Roman"/>
          <w:color w:val="262626" w:themeColor="text1" w:themeTint="D9"/>
          <w:kern w:val="1"/>
          <w:sz w:val="22"/>
          <w:szCs w:val="22"/>
          <w:lang w:eastAsia="zh-CN" w:bidi="hi-IN"/>
        </w:rPr>
        <w:t>stupa na snagu osmog dana</w:t>
      </w:r>
      <w:r w:rsidRPr="000D7E5F">
        <w:rPr>
          <w:rFonts w:ascii="Times New Roman" w:eastAsia="SimSun" w:hAnsi="Times New Roman" w:cs="Times New Roman"/>
          <w:color w:val="262626" w:themeColor="text1" w:themeTint="D9"/>
          <w:kern w:val="1"/>
          <w:sz w:val="22"/>
          <w:szCs w:val="22"/>
          <w:lang w:eastAsia="zh-CN" w:bidi="hi-IN"/>
        </w:rPr>
        <w:t xml:space="preserve"> od objave u </w:t>
      </w:r>
      <w:r w:rsidR="0009077E" w:rsidRPr="000D7E5F">
        <w:rPr>
          <w:rFonts w:ascii="Times New Roman" w:eastAsia="SimSun" w:hAnsi="Times New Roman" w:cs="Times New Roman"/>
          <w:color w:val="262626" w:themeColor="text1" w:themeTint="D9"/>
          <w:kern w:val="1"/>
          <w:sz w:val="22"/>
          <w:szCs w:val="22"/>
          <w:lang w:eastAsia="zh-CN" w:bidi="hi-IN"/>
        </w:rPr>
        <w:t>„</w:t>
      </w:r>
      <w:r w:rsidRPr="000D7E5F">
        <w:rPr>
          <w:rFonts w:ascii="Times New Roman" w:eastAsia="SimSun" w:hAnsi="Times New Roman" w:cs="Times New Roman"/>
          <w:color w:val="262626" w:themeColor="text1" w:themeTint="D9"/>
          <w:kern w:val="1"/>
          <w:sz w:val="22"/>
          <w:szCs w:val="22"/>
          <w:lang w:eastAsia="zh-CN" w:bidi="hi-IN"/>
        </w:rPr>
        <w:t>Službenom glas</w:t>
      </w:r>
      <w:r w:rsidR="0009077E" w:rsidRPr="000D7E5F">
        <w:rPr>
          <w:rFonts w:ascii="Times New Roman" w:eastAsia="SimSun" w:hAnsi="Times New Roman" w:cs="Times New Roman"/>
          <w:color w:val="262626" w:themeColor="text1" w:themeTint="D9"/>
          <w:kern w:val="1"/>
          <w:sz w:val="22"/>
          <w:szCs w:val="22"/>
          <w:lang w:eastAsia="zh-CN" w:bidi="hi-IN"/>
        </w:rPr>
        <w:t>niku Grada Kutjeva“</w:t>
      </w:r>
      <w:r w:rsidRPr="000D7E5F">
        <w:rPr>
          <w:rFonts w:ascii="Times New Roman" w:eastAsia="SimSun" w:hAnsi="Times New Roman" w:cs="Times New Roman"/>
          <w:color w:val="262626" w:themeColor="text1" w:themeTint="D9"/>
          <w:kern w:val="1"/>
          <w:sz w:val="22"/>
          <w:szCs w:val="22"/>
          <w:lang w:eastAsia="zh-CN" w:bidi="hi-IN"/>
        </w:rPr>
        <w:t>.</w:t>
      </w:r>
    </w:p>
    <w:p w:rsidR="0009077E" w:rsidRPr="000D7E5F" w:rsidRDefault="0009077E" w:rsidP="0009077E">
      <w:pPr>
        <w:widowControl w:val="0"/>
        <w:suppressAutoHyphens/>
        <w:jc w:val="center"/>
        <w:rPr>
          <w:rFonts w:ascii="Times New Roman" w:eastAsia="SimSun" w:hAnsi="Times New Roman" w:cs="Times New Roman"/>
          <w:color w:val="262626" w:themeColor="text1" w:themeTint="D9"/>
          <w:kern w:val="1"/>
          <w:sz w:val="22"/>
          <w:szCs w:val="22"/>
          <w:lang w:eastAsia="zh-CN" w:bidi="hi-IN"/>
        </w:rPr>
      </w:pPr>
    </w:p>
    <w:p w:rsidR="0009077E" w:rsidRPr="000D7E5F" w:rsidRDefault="0009077E" w:rsidP="0009077E">
      <w:pPr>
        <w:keepNext/>
        <w:widowControl w:val="0"/>
        <w:numPr>
          <w:ilvl w:val="0"/>
          <w:numId w:val="2"/>
        </w:numPr>
        <w:suppressAutoHyphens/>
        <w:outlineLvl w:val="0"/>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Klasa: </w:t>
      </w:r>
      <w:r w:rsidR="000D7E5F" w:rsidRPr="000D7E5F">
        <w:rPr>
          <w:rFonts w:ascii="Times New Roman" w:eastAsia="SimSun" w:hAnsi="Times New Roman" w:cs="Times New Roman"/>
          <w:color w:val="262626" w:themeColor="text1" w:themeTint="D9"/>
          <w:kern w:val="1"/>
          <w:sz w:val="22"/>
          <w:szCs w:val="22"/>
          <w:lang w:eastAsia="zh-CN" w:bidi="hi-IN"/>
        </w:rPr>
        <w:t>007-01/16-01/</w:t>
      </w:r>
      <w:proofErr w:type="spellStart"/>
      <w:r w:rsidR="000D7E5F" w:rsidRPr="000D7E5F">
        <w:rPr>
          <w:rFonts w:ascii="Times New Roman" w:eastAsia="SimSun" w:hAnsi="Times New Roman" w:cs="Times New Roman"/>
          <w:color w:val="262626" w:themeColor="text1" w:themeTint="D9"/>
          <w:kern w:val="1"/>
          <w:sz w:val="22"/>
          <w:szCs w:val="22"/>
          <w:lang w:eastAsia="zh-CN" w:bidi="hi-IN"/>
        </w:rPr>
        <w:t>01</w:t>
      </w:r>
      <w:proofErr w:type="spellEnd"/>
    </w:p>
    <w:p w:rsidR="0009077E" w:rsidRPr="000D7E5F" w:rsidRDefault="0009077E" w:rsidP="0009077E">
      <w:pPr>
        <w:widowControl w:val="0"/>
        <w:suppressAutoHyphens/>
        <w:jc w:val="both"/>
        <w:rPr>
          <w:rFonts w:ascii="Times New Roman" w:eastAsia="SimSun" w:hAnsi="Times New Roman" w:cs="Times New Roman"/>
          <w:color w:val="262626" w:themeColor="text1" w:themeTint="D9"/>
          <w:kern w:val="1"/>
          <w:sz w:val="22"/>
          <w:szCs w:val="22"/>
          <w:lang w:eastAsia="zh-CN" w:bidi="hi-IN"/>
        </w:rPr>
      </w:pPr>
      <w:proofErr w:type="spellStart"/>
      <w:r w:rsidRPr="000D7E5F">
        <w:rPr>
          <w:rFonts w:ascii="Times New Roman" w:eastAsia="SimSun" w:hAnsi="Times New Roman" w:cs="Times New Roman"/>
          <w:color w:val="262626" w:themeColor="text1" w:themeTint="D9"/>
          <w:kern w:val="1"/>
          <w:sz w:val="22"/>
          <w:szCs w:val="22"/>
          <w:lang w:eastAsia="zh-CN" w:bidi="hi-IN"/>
        </w:rPr>
        <w:t>Urbroj</w:t>
      </w:r>
      <w:proofErr w:type="spellEnd"/>
      <w:r w:rsidRPr="000D7E5F">
        <w:rPr>
          <w:rFonts w:ascii="Times New Roman" w:eastAsia="SimSun" w:hAnsi="Times New Roman" w:cs="Times New Roman"/>
          <w:color w:val="262626" w:themeColor="text1" w:themeTint="D9"/>
          <w:kern w:val="1"/>
          <w:sz w:val="22"/>
          <w:szCs w:val="22"/>
          <w:lang w:eastAsia="zh-CN" w:bidi="hi-IN"/>
        </w:rPr>
        <w:t>: 2177/06-02-16</w:t>
      </w:r>
      <w:r w:rsidR="000D7E5F" w:rsidRPr="000D7E5F">
        <w:rPr>
          <w:rFonts w:ascii="Times New Roman" w:eastAsia="SimSun" w:hAnsi="Times New Roman" w:cs="Times New Roman"/>
          <w:color w:val="262626" w:themeColor="text1" w:themeTint="D9"/>
          <w:kern w:val="1"/>
          <w:sz w:val="22"/>
          <w:szCs w:val="22"/>
          <w:lang w:eastAsia="zh-CN" w:bidi="hi-IN"/>
        </w:rPr>
        <w:t>-1</w:t>
      </w:r>
    </w:p>
    <w:p w:rsidR="00660DA4" w:rsidRDefault="000D7E5F" w:rsidP="0009077E">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Kutjevo, 14. prosinac 2016.</w:t>
      </w:r>
    </w:p>
    <w:p w:rsidR="0009077E" w:rsidRPr="000D7E5F" w:rsidRDefault="0009077E" w:rsidP="0009077E">
      <w:pPr>
        <w:widowControl w:val="0"/>
        <w:suppressAutoHyphens/>
        <w:jc w:val="both"/>
        <w:rPr>
          <w:rFonts w:ascii="Times New Roman" w:eastAsia="SimSun" w:hAnsi="Times New Roman" w:cs="Times New Roman"/>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 xml:space="preserve">                                                                                </w:t>
      </w:r>
    </w:p>
    <w:p w:rsidR="0009077E" w:rsidRPr="000D7E5F" w:rsidRDefault="0009077E" w:rsidP="0009077E">
      <w:pPr>
        <w:widowControl w:val="0"/>
        <w:suppressAutoHyphens/>
        <w:jc w:val="center"/>
        <w:rPr>
          <w:rFonts w:ascii="Times New Roman" w:eastAsia="SimSun" w:hAnsi="Times New Roman" w:cs="Times New Roman"/>
          <w:b/>
          <w:color w:val="262626" w:themeColor="text1" w:themeTint="D9"/>
          <w:kern w:val="1"/>
          <w:sz w:val="22"/>
          <w:szCs w:val="22"/>
          <w:lang w:val="de-DE" w:eastAsia="zh-CN" w:bidi="hi-IN"/>
        </w:rPr>
      </w:pPr>
      <w:r w:rsidRPr="000D7E5F">
        <w:rPr>
          <w:rFonts w:ascii="Times New Roman" w:eastAsia="SimSun" w:hAnsi="Times New Roman" w:cs="Times New Roman"/>
          <w:b/>
          <w:color w:val="262626" w:themeColor="text1" w:themeTint="D9"/>
          <w:kern w:val="1"/>
          <w:sz w:val="22"/>
          <w:szCs w:val="22"/>
          <w:lang w:val="de-DE" w:eastAsia="zh-CN" w:bidi="hi-IN"/>
        </w:rPr>
        <w:t>GRADSKI VIJEĆE GRADA KUTJEVA</w:t>
      </w:r>
    </w:p>
    <w:p w:rsidR="0009077E" w:rsidRPr="000D7E5F" w:rsidRDefault="0009077E" w:rsidP="00324D69">
      <w:pPr>
        <w:widowControl w:val="0"/>
        <w:suppressAutoHyphens/>
        <w:jc w:val="both"/>
        <w:rPr>
          <w:rFonts w:ascii="Times New Roman" w:eastAsia="SimSun" w:hAnsi="Times New Roman" w:cs="Times New Roman"/>
          <w:b/>
          <w:color w:val="262626" w:themeColor="text1" w:themeTint="D9"/>
          <w:kern w:val="1"/>
          <w:sz w:val="22"/>
          <w:szCs w:val="22"/>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r>
      <w:r w:rsidR="000D7E5F" w:rsidRPr="000D7E5F">
        <w:rPr>
          <w:rFonts w:ascii="Times New Roman" w:eastAsia="SimSun" w:hAnsi="Times New Roman" w:cs="Times New Roman"/>
          <w:color w:val="262626" w:themeColor="text1" w:themeTint="D9"/>
          <w:kern w:val="1"/>
          <w:sz w:val="22"/>
          <w:szCs w:val="22"/>
          <w:lang w:eastAsia="zh-CN" w:bidi="hi-IN"/>
        </w:rPr>
        <w:tab/>
      </w:r>
      <w:r w:rsidR="000D7E5F" w:rsidRPr="000D7E5F">
        <w:rPr>
          <w:rFonts w:ascii="Times New Roman" w:eastAsia="SimSun" w:hAnsi="Times New Roman" w:cs="Times New Roman"/>
          <w:color w:val="262626" w:themeColor="text1" w:themeTint="D9"/>
          <w:kern w:val="1"/>
          <w:sz w:val="22"/>
          <w:szCs w:val="22"/>
          <w:lang w:eastAsia="zh-CN" w:bidi="hi-IN"/>
        </w:rPr>
        <w:tab/>
      </w:r>
      <w:r w:rsidR="000D7E5F" w:rsidRPr="000D7E5F">
        <w:rPr>
          <w:rFonts w:ascii="Times New Roman" w:eastAsia="SimSun" w:hAnsi="Times New Roman" w:cs="Times New Roman"/>
          <w:color w:val="262626" w:themeColor="text1" w:themeTint="D9"/>
          <w:kern w:val="1"/>
          <w:sz w:val="22"/>
          <w:szCs w:val="22"/>
          <w:lang w:eastAsia="zh-CN" w:bidi="hi-IN"/>
        </w:rPr>
        <w:tab/>
      </w:r>
      <w:r w:rsidR="000D7E5F" w:rsidRPr="000D7E5F">
        <w:rPr>
          <w:rFonts w:ascii="Times New Roman" w:eastAsia="SimSun" w:hAnsi="Times New Roman" w:cs="Times New Roman"/>
          <w:b/>
          <w:color w:val="262626" w:themeColor="text1" w:themeTint="D9"/>
          <w:kern w:val="1"/>
          <w:sz w:val="22"/>
          <w:szCs w:val="22"/>
          <w:lang w:eastAsia="zh-CN" w:bidi="hi-IN"/>
        </w:rPr>
        <w:t>Predsjednica</w:t>
      </w:r>
    </w:p>
    <w:p w:rsidR="00997E5E" w:rsidRPr="000D7E5F" w:rsidRDefault="0009077E" w:rsidP="009A297A">
      <w:pPr>
        <w:widowControl w:val="0"/>
        <w:suppressAutoHyphens/>
        <w:jc w:val="both"/>
        <w:rPr>
          <w:rFonts w:ascii="Times New Roman" w:eastAsia="SimSun" w:hAnsi="Times New Roman" w:cs="Times New Roman"/>
          <w:color w:val="262626" w:themeColor="text1" w:themeTint="D9"/>
          <w:kern w:val="1"/>
          <w:lang w:eastAsia="zh-CN" w:bidi="hi-IN"/>
        </w:rPr>
      </w:pP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r>
      <w:r w:rsidRPr="000D7E5F">
        <w:rPr>
          <w:rFonts w:ascii="Times New Roman" w:eastAsia="SimSun" w:hAnsi="Times New Roman" w:cs="Times New Roman"/>
          <w:color w:val="262626" w:themeColor="text1" w:themeTint="D9"/>
          <w:kern w:val="1"/>
          <w:sz w:val="22"/>
          <w:szCs w:val="22"/>
          <w:lang w:eastAsia="zh-CN" w:bidi="hi-IN"/>
        </w:rPr>
        <w:tab/>
        <w:t xml:space="preserve"> </w:t>
      </w:r>
      <w:r w:rsidR="00996A4B">
        <w:rPr>
          <w:rFonts w:ascii="Times New Roman" w:eastAsia="SimSun" w:hAnsi="Times New Roman" w:cs="Times New Roman"/>
          <w:color w:val="262626" w:themeColor="text1" w:themeTint="D9"/>
          <w:kern w:val="1"/>
          <w:sz w:val="22"/>
          <w:szCs w:val="22"/>
          <w:lang w:eastAsia="zh-CN" w:bidi="hi-IN"/>
        </w:rPr>
        <w:t xml:space="preserve">       </w:t>
      </w:r>
      <w:r w:rsidRPr="000D7E5F">
        <w:rPr>
          <w:rFonts w:ascii="Times New Roman" w:eastAsia="SimSun" w:hAnsi="Times New Roman" w:cs="Times New Roman"/>
          <w:color w:val="262626" w:themeColor="text1" w:themeTint="D9"/>
          <w:kern w:val="1"/>
          <w:sz w:val="22"/>
          <w:szCs w:val="22"/>
          <w:lang w:eastAsia="zh-CN" w:bidi="hi-IN"/>
        </w:rPr>
        <w:t>Josipa Miličević</w:t>
      </w:r>
      <w:r w:rsidR="00996A4B">
        <w:rPr>
          <w:rFonts w:ascii="Times New Roman" w:eastAsia="SimSun" w:hAnsi="Times New Roman" w:cs="Times New Roman"/>
          <w:color w:val="262626" w:themeColor="text1" w:themeTint="D9"/>
          <w:kern w:val="1"/>
          <w:sz w:val="22"/>
          <w:szCs w:val="22"/>
          <w:lang w:eastAsia="zh-CN" w:bidi="hi-IN"/>
        </w:rPr>
        <w:t>, v.r.</w:t>
      </w:r>
    </w:p>
    <w:p w:rsidR="00660DA4" w:rsidRDefault="00660DA4" w:rsidP="000D7E5F">
      <w:pPr>
        <w:rPr>
          <w:rFonts w:ascii="Times New Roman" w:eastAsia="Times New Roman" w:hAnsi="Times New Roman" w:cs="Times New Roman"/>
          <w:color w:val="262626" w:themeColor="text1" w:themeTint="D9"/>
          <w:sz w:val="22"/>
          <w:szCs w:val="22"/>
        </w:rPr>
      </w:pPr>
    </w:p>
    <w:p w:rsidR="00660DA4" w:rsidRDefault="00660DA4" w:rsidP="000D7E5F">
      <w:pPr>
        <w:rPr>
          <w:rFonts w:ascii="Times New Roman" w:eastAsia="Times New Roman" w:hAnsi="Times New Roman" w:cs="Times New Roman"/>
          <w:color w:val="262626" w:themeColor="text1" w:themeTint="D9"/>
          <w:sz w:val="22"/>
          <w:szCs w:val="22"/>
        </w:rPr>
      </w:pPr>
    </w:p>
    <w:p w:rsidR="00660DA4" w:rsidRDefault="00660DA4" w:rsidP="000D7E5F">
      <w:pPr>
        <w:rPr>
          <w:rFonts w:ascii="Times New Roman" w:eastAsia="Times New Roman" w:hAnsi="Times New Roman" w:cs="Times New Roman"/>
          <w:color w:val="262626" w:themeColor="text1" w:themeTint="D9"/>
          <w:sz w:val="22"/>
          <w:szCs w:val="22"/>
        </w:rPr>
      </w:pPr>
    </w:p>
    <w:p w:rsidR="00660DA4" w:rsidRDefault="00660DA4" w:rsidP="000D7E5F">
      <w:pPr>
        <w:rPr>
          <w:rFonts w:ascii="Times New Roman" w:eastAsia="Times New Roman" w:hAnsi="Times New Roman" w:cs="Times New Roman"/>
          <w:color w:val="262626" w:themeColor="text1" w:themeTint="D9"/>
          <w:sz w:val="22"/>
          <w:szCs w:val="22"/>
        </w:rPr>
      </w:pPr>
    </w:p>
    <w:p w:rsidR="00660DA4" w:rsidRDefault="00660DA4" w:rsidP="000D7E5F">
      <w:pPr>
        <w:rPr>
          <w:rFonts w:ascii="Times New Roman" w:eastAsia="Times New Roman" w:hAnsi="Times New Roman" w:cs="Times New Roman"/>
          <w:color w:val="262626" w:themeColor="text1" w:themeTint="D9"/>
          <w:sz w:val="22"/>
          <w:szCs w:val="22"/>
        </w:rPr>
      </w:pPr>
    </w:p>
    <w:sectPr w:rsidR="00660DA4" w:rsidSect="00904FBA">
      <w:pgSz w:w="11906" w:h="16838"/>
      <w:pgMar w:top="141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3"/>
    <w:lvl w:ilvl="0">
      <w:start w:val="1"/>
      <w:numFmt w:val="bullet"/>
      <w:lvlText w:val=""/>
      <w:lvlJc w:val="left"/>
      <w:pPr>
        <w:tabs>
          <w:tab w:val="num" w:pos="0"/>
        </w:tabs>
        <w:ind w:left="1425" w:hanging="360"/>
      </w:pPr>
      <w:rPr>
        <w:rFonts w:ascii="Symbol" w:hAnsi="Symbol" w:cs="Symbol"/>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b w:val="0"/>
        <w:bCs w:val="0"/>
        <w:sz w:val="24"/>
        <w:szCs w:val="24"/>
        <w:lang w:val="hr-HR"/>
      </w:rPr>
    </w:lvl>
  </w:abstractNum>
  <w:abstractNum w:abstractNumId="4">
    <w:nsid w:val="00000006"/>
    <w:multiLevelType w:val="multilevel"/>
    <w:tmpl w:val="00000006"/>
    <w:name w:val="WW8Num5"/>
    <w:lvl w:ilvl="0">
      <w:start w:val="1"/>
      <w:numFmt w:val="decimal"/>
      <w:lvlText w:val="%1."/>
      <w:lvlJc w:val="left"/>
      <w:pPr>
        <w:tabs>
          <w:tab w:val="num" w:pos="0"/>
        </w:tabs>
        <w:ind w:left="720" w:hanging="360"/>
      </w:pPr>
      <w:rPr>
        <w:b w:val="0"/>
        <w:bCs w:val="0"/>
        <w:sz w:val="24"/>
        <w:szCs w:val="24"/>
        <w:lang w:val="hr-HR"/>
      </w:r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32" w:hanging="720"/>
      </w:pPr>
    </w:lvl>
    <w:lvl w:ilvl="3">
      <w:start w:val="1"/>
      <w:numFmt w:val="decimal"/>
      <w:lvlText w:val="%1.%2.%3.%4."/>
      <w:lvlJc w:val="left"/>
      <w:pPr>
        <w:tabs>
          <w:tab w:val="num" w:pos="0"/>
        </w:tabs>
        <w:ind w:left="2358" w:hanging="720"/>
      </w:pPr>
    </w:lvl>
    <w:lvl w:ilvl="4">
      <w:start w:val="1"/>
      <w:numFmt w:val="decimal"/>
      <w:lvlText w:val="%1.%2.%3.%4.%5."/>
      <w:lvlJc w:val="left"/>
      <w:pPr>
        <w:tabs>
          <w:tab w:val="num" w:pos="0"/>
        </w:tabs>
        <w:ind w:left="3144" w:hanging="1080"/>
      </w:pPr>
    </w:lvl>
    <w:lvl w:ilvl="5">
      <w:start w:val="1"/>
      <w:numFmt w:val="decimal"/>
      <w:lvlText w:val="%1.%2.%3.%4.%5.%6."/>
      <w:lvlJc w:val="left"/>
      <w:pPr>
        <w:tabs>
          <w:tab w:val="num" w:pos="0"/>
        </w:tabs>
        <w:ind w:left="3570" w:hanging="1080"/>
      </w:pPr>
    </w:lvl>
    <w:lvl w:ilvl="6">
      <w:start w:val="1"/>
      <w:numFmt w:val="decimal"/>
      <w:lvlText w:val="%1.%2.%3.%4.%5.%6.%7."/>
      <w:lvlJc w:val="left"/>
      <w:pPr>
        <w:tabs>
          <w:tab w:val="num" w:pos="0"/>
        </w:tabs>
        <w:ind w:left="4356" w:hanging="1440"/>
      </w:pPr>
    </w:lvl>
    <w:lvl w:ilvl="7">
      <w:start w:val="1"/>
      <w:numFmt w:val="decimal"/>
      <w:lvlText w:val="%1.%2.%3.%4.%5.%6.%7.%8."/>
      <w:lvlJc w:val="left"/>
      <w:pPr>
        <w:tabs>
          <w:tab w:val="num" w:pos="0"/>
        </w:tabs>
        <w:ind w:left="4782" w:hanging="1440"/>
      </w:pPr>
    </w:lvl>
    <w:lvl w:ilvl="8">
      <w:start w:val="1"/>
      <w:numFmt w:val="decimal"/>
      <w:lvlText w:val="%1.%2.%3.%4.%5.%6.%7.%8.%9."/>
      <w:lvlJc w:val="left"/>
      <w:pPr>
        <w:tabs>
          <w:tab w:val="num" w:pos="0"/>
        </w:tabs>
        <w:ind w:left="5568" w:hanging="1800"/>
      </w:pPr>
    </w:lvl>
  </w:abstractNum>
  <w:abstractNum w:abstractNumId="5">
    <w:nsid w:val="00000007"/>
    <w:multiLevelType w:val="multilevel"/>
    <w:tmpl w:val="00000007"/>
    <w:name w:val="WW8Num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singleLevel"/>
    <w:tmpl w:val="00000008"/>
    <w:name w:val="WW8Num7"/>
    <w:lvl w:ilvl="0">
      <w:start w:val="1"/>
      <w:numFmt w:val="bullet"/>
      <w:lvlText w:val=""/>
      <w:lvlJc w:val="left"/>
      <w:pPr>
        <w:tabs>
          <w:tab w:val="num" w:pos="0"/>
        </w:tabs>
        <w:ind w:left="1778" w:hanging="360"/>
      </w:pPr>
      <w:rPr>
        <w:rFonts w:ascii="Symbol" w:hAnsi="Symbol"/>
        <w:b w:val="0"/>
      </w:rPr>
    </w:lvl>
  </w:abstractNum>
  <w:abstractNum w:abstractNumId="7">
    <w:nsid w:val="00000009"/>
    <w:multiLevelType w:val="singleLevel"/>
    <w:tmpl w:val="00000009"/>
    <w:name w:val="WW8Num8"/>
    <w:lvl w:ilvl="0">
      <w:start w:val="1"/>
      <w:numFmt w:val="bullet"/>
      <w:lvlText w:val=""/>
      <w:lvlJc w:val="left"/>
      <w:pPr>
        <w:tabs>
          <w:tab w:val="num" w:pos="0"/>
        </w:tabs>
        <w:ind w:left="1068" w:hanging="360"/>
      </w:pPr>
      <w:rPr>
        <w:rFonts w:ascii="Symbol" w:hAnsi="Symbol" w:cs="Symbol"/>
      </w:rPr>
    </w:lvl>
  </w:abstractNum>
  <w:abstractNum w:abstractNumId="8">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B"/>
    <w:multiLevelType w:val="singleLevel"/>
    <w:tmpl w:val="0000000B"/>
    <w:name w:val="WW8Num10"/>
    <w:lvl w:ilvl="0">
      <w:start w:val="1"/>
      <w:numFmt w:val="bullet"/>
      <w:lvlText w:val=""/>
      <w:lvlJc w:val="left"/>
      <w:pPr>
        <w:tabs>
          <w:tab w:val="num" w:pos="1065"/>
        </w:tabs>
        <w:ind w:left="1065" w:hanging="705"/>
      </w:pPr>
      <w:rPr>
        <w:rFonts w:ascii="Symbol" w:hAnsi="Symbol" w:cs="Symbol"/>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2"/>
    <w:lvl w:ilvl="0">
      <w:start w:val="1"/>
      <w:numFmt w:val="bullet"/>
      <w:lvlText w:val=""/>
      <w:lvlJc w:val="left"/>
      <w:pPr>
        <w:tabs>
          <w:tab w:val="num" w:pos="0"/>
        </w:tabs>
        <w:ind w:left="774" w:hanging="360"/>
      </w:pPr>
      <w:rPr>
        <w:rFonts w:ascii="Symbol" w:hAnsi="Symbol" w:cs="Symbol"/>
        <w:sz w:val="24"/>
        <w:szCs w:val="24"/>
        <w:lang w:val="hr-HR"/>
      </w:rPr>
    </w:lvl>
  </w:abstractNum>
  <w:abstractNum w:abstractNumId="12">
    <w:nsid w:val="0000000E"/>
    <w:multiLevelType w:val="singleLevel"/>
    <w:tmpl w:val="0000000E"/>
    <w:name w:val="WW8Num13"/>
    <w:lvl w:ilvl="0">
      <w:start w:val="1"/>
      <w:numFmt w:val="bullet"/>
      <w:lvlText w:val=""/>
      <w:lvlJc w:val="left"/>
      <w:pPr>
        <w:tabs>
          <w:tab w:val="num" w:pos="0"/>
        </w:tabs>
        <w:ind w:left="1428" w:hanging="360"/>
      </w:pPr>
      <w:rPr>
        <w:rFonts w:ascii="Symbol" w:hAnsi="Symbol"/>
      </w:rPr>
    </w:lvl>
  </w:abstractNum>
  <w:abstractNum w:abstractNumId="13">
    <w:nsid w:val="0000000F"/>
    <w:multiLevelType w:val="singleLevel"/>
    <w:tmpl w:val="0000000F"/>
    <w:name w:val="WW8Num14"/>
    <w:lvl w:ilvl="0">
      <w:start w:val="1"/>
      <w:numFmt w:val="bullet"/>
      <w:lvlText w:val=""/>
      <w:lvlJc w:val="left"/>
      <w:pPr>
        <w:tabs>
          <w:tab w:val="num" w:pos="720"/>
        </w:tabs>
        <w:ind w:left="720" w:hanging="360"/>
      </w:pPr>
      <w:rPr>
        <w:rFonts w:ascii="Symbol" w:hAnsi="Symbol" w:cs="Symbol"/>
      </w:rPr>
    </w:lvl>
  </w:abstractNum>
  <w:abstractNum w:abstractNumId="14">
    <w:nsid w:val="00000010"/>
    <w:multiLevelType w:val="singleLevel"/>
    <w:tmpl w:val="00000010"/>
    <w:name w:val="WW8Num15"/>
    <w:lvl w:ilvl="0">
      <w:start w:val="1"/>
      <w:numFmt w:val="bullet"/>
      <w:lvlText w:val=""/>
      <w:lvlJc w:val="left"/>
      <w:pPr>
        <w:tabs>
          <w:tab w:val="num" w:pos="0"/>
        </w:tabs>
        <w:ind w:left="720" w:hanging="360"/>
      </w:pPr>
      <w:rPr>
        <w:rFonts w:ascii="Symbol" w:hAnsi="Symbol" w:cs="Symbol"/>
        <w:color w:val="auto"/>
      </w:rPr>
    </w:lvl>
  </w:abstractNum>
  <w:abstractNum w:abstractNumId="15">
    <w:nsid w:val="00000011"/>
    <w:multiLevelType w:val="singleLevel"/>
    <w:tmpl w:val="00000011"/>
    <w:name w:val="WW8Num16"/>
    <w:lvl w:ilvl="0">
      <w:start w:val="1"/>
      <w:numFmt w:val="bullet"/>
      <w:lvlText w:val=""/>
      <w:lvlJc w:val="left"/>
      <w:pPr>
        <w:tabs>
          <w:tab w:val="num" w:pos="0"/>
        </w:tabs>
        <w:ind w:left="1855" w:hanging="360"/>
      </w:pPr>
      <w:rPr>
        <w:rFonts w:ascii="Symbol" w:hAnsi="Symbol" w:cs="Symbol"/>
      </w:rPr>
    </w:lvl>
  </w:abstractNum>
  <w:abstractNum w:abstractNumId="16">
    <w:nsid w:val="6E630F80"/>
    <w:multiLevelType w:val="hybridMultilevel"/>
    <w:tmpl w:val="84A673BA"/>
    <w:lvl w:ilvl="0" w:tplc="0F6611A6">
      <w:start w:val="1"/>
      <w:numFmt w:val="bullet"/>
      <w:lvlText w:val="-"/>
      <w:lvlJc w:val="left"/>
      <w:pPr>
        <w:ind w:left="1068" w:hanging="360"/>
      </w:pPr>
      <w:rPr>
        <w:rFonts w:ascii="Times New Roman" w:eastAsia="SimSu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
    <w:lvlOverride w:ilvl="0">
      <w:startOverride w:val="1"/>
    </w:lvlOverride>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69"/>
    <w:rsid w:val="00082C4C"/>
    <w:rsid w:val="0009077E"/>
    <w:rsid w:val="000D7E5F"/>
    <w:rsid w:val="000E4859"/>
    <w:rsid w:val="000E70DF"/>
    <w:rsid w:val="0011523E"/>
    <w:rsid w:val="00190779"/>
    <w:rsid w:val="00192815"/>
    <w:rsid w:val="00197D95"/>
    <w:rsid w:val="001C1A7A"/>
    <w:rsid w:val="001E40CC"/>
    <w:rsid w:val="00254182"/>
    <w:rsid w:val="002C1487"/>
    <w:rsid w:val="00324D69"/>
    <w:rsid w:val="00383E7C"/>
    <w:rsid w:val="003950AE"/>
    <w:rsid w:val="00415EF6"/>
    <w:rsid w:val="00416C21"/>
    <w:rsid w:val="004503B9"/>
    <w:rsid w:val="00462094"/>
    <w:rsid w:val="00493D1F"/>
    <w:rsid w:val="004B1E71"/>
    <w:rsid w:val="00571A12"/>
    <w:rsid w:val="006018B3"/>
    <w:rsid w:val="00656F89"/>
    <w:rsid w:val="00660DA4"/>
    <w:rsid w:val="006E24DE"/>
    <w:rsid w:val="007719C7"/>
    <w:rsid w:val="007E041C"/>
    <w:rsid w:val="00881481"/>
    <w:rsid w:val="00886A53"/>
    <w:rsid w:val="00904FBA"/>
    <w:rsid w:val="009943BE"/>
    <w:rsid w:val="00996A4B"/>
    <w:rsid w:val="00997E5E"/>
    <w:rsid w:val="009A297A"/>
    <w:rsid w:val="009D24ED"/>
    <w:rsid w:val="00A13169"/>
    <w:rsid w:val="00A26318"/>
    <w:rsid w:val="00AD661E"/>
    <w:rsid w:val="00AE3E12"/>
    <w:rsid w:val="00B16E9E"/>
    <w:rsid w:val="00B629A0"/>
    <w:rsid w:val="00C209AC"/>
    <w:rsid w:val="00D054A3"/>
    <w:rsid w:val="00D42F87"/>
    <w:rsid w:val="00D45727"/>
    <w:rsid w:val="00D52586"/>
    <w:rsid w:val="00DA63F2"/>
    <w:rsid w:val="00DB0DBD"/>
    <w:rsid w:val="00DE0B28"/>
    <w:rsid w:val="00E326A0"/>
    <w:rsid w:val="00E45089"/>
    <w:rsid w:val="00EA22EC"/>
    <w:rsid w:val="00EE4BE0"/>
    <w:rsid w:val="00EF2470"/>
    <w:rsid w:val="00F0330B"/>
    <w:rsid w:val="00F66B1F"/>
    <w:rsid w:val="00FD5ED0"/>
    <w:rsid w:val="00FE3954"/>
    <w:rsid w:val="00FE3A64"/>
    <w:rsid w:val="00FE5E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54"/>
    <w:rPr>
      <w:color w:val="000000"/>
      <w:sz w:val="24"/>
      <w:szCs w:val="24"/>
      <w:lang w:eastAsia="hr-HR"/>
    </w:rPr>
  </w:style>
  <w:style w:type="paragraph" w:styleId="Naslov1">
    <w:name w:val="heading 1"/>
    <w:basedOn w:val="Normal"/>
    <w:next w:val="Normal"/>
    <w:link w:val="Naslov1Char"/>
    <w:qFormat/>
    <w:rsid w:val="00FE3954"/>
    <w:pPr>
      <w:keepNext/>
      <w:spacing w:before="240" w:after="60"/>
      <w:outlineLvl w:val="0"/>
    </w:pPr>
    <w:rPr>
      <w:rFonts w:ascii="Arial" w:hAnsi="Arial" w:cs="Arial"/>
      <w:b/>
      <w:bCs/>
      <w:kern w:val="32"/>
      <w:sz w:val="32"/>
      <w:szCs w:val="32"/>
    </w:rPr>
  </w:style>
  <w:style w:type="paragraph" w:styleId="Naslov4">
    <w:name w:val="heading 4"/>
    <w:basedOn w:val="Normal"/>
    <w:next w:val="Normal"/>
    <w:link w:val="Naslov4Char"/>
    <w:qFormat/>
    <w:rsid w:val="00FE3954"/>
    <w:pPr>
      <w:keepNext/>
      <w:jc w:val="both"/>
      <w:outlineLvl w:val="3"/>
    </w:pPr>
    <w:rPr>
      <w:rFonts w:ascii="Times New Roman" w:eastAsia="Times New Roman" w:hAnsi="Times New Roman" w:cs="Times New Roman"/>
      <w:color w:val="auto"/>
      <w:sz w:val="28"/>
      <w:lang w:eastAsia="en-US"/>
    </w:rPr>
  </w:style>
  <w:style w:type="paragraph" w:styleId="Naslov8">
    <w:name w:val="heading 8"/>
    <w:basedOn w:val="Normal"/>
    <w:next w:val="Normal"/>
    <w:link w:val="Naslov8Char"/>
    <w:qFormat/>
    <w:rsid w:val="00FE3954"/>
    <w:pPr>
      <w:spacing w:before="240" w:after="60"/>
      <w:outlineLvl w:val="7"/>
    </w:pPr>
    <w:rPr>
      <w:rFonts w:ascii="Times New Roman" w:eastAsia="Times New Roman" w:hAnsi="Times New Roman" w:cs="Times New Roman"/>
      <w:i/>
      <w:iCs/>
      <w:color w:val="auto"/>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13169"/>
    <w:rPr>
      <w:rFonts w:ascii="Arial" w:hAnsi="Arial" w:cs="Arial"/>
      <w:b/>
      <w:bCs/>
      <w:color w:val="000000"/>
      <w:kern w:val="32"/>
      <w:sz w:val="32"/>
      <w:szCs w:val="32"/>
      <w:lang w:eastAsia="hr-HR"/>
    </w:rPr>
  </w:style>
  <w:style w:type="character" w:customStyle="1" w:styleId="Naslov4Char">
    <w:name w:val="Naslov 4 Char"/>
    <w:link w:val="Naslov4"/>
    <w:rsid w:val="00FE3954"/>
    <w:rPr>
      <w:rFonts w:ascii="Times New Roman" w:eastAsia="Times New Roman" w:hAnsi="Times New Roman" w:cs="Times New Roman"/>
      <w:sz w:val="28"/>
      <w:szCs w:val="24"/>
    </w:rPr>
  </w:style>
  <w:style w:type="character" w:customStyle="1" w:styleId="Naslov8Char">
    <w:name w:val="Naslov 8 Char"/>
    <w:basedOn w:val="Zadanifontodlomka"/>
    <w:link w:val="Naslov8"/>
    <w:rsid w:val="00A13169"/>
    <w:rPr>
      <w:rFonts w:ascii="Times New Roman" w:eastAsia="Times New Roman" w:hAnsi="Times New Roman" w:cs="Times New Roman"/>
      <w:i/>
      <w:iCs/>
      <w:sz w:val="24"/>
      <w:szCs w:val="24"/>
      <w:lang w:val="en-US" w:eastAsia="hr-HR"/>
    </w:rPr>
  </w:style>
  <w:style w:type="paragraph" w:styleId="Odlomakpopisa">
    <w:name w:val="List Paragraph"/>
    <w:basedOn w:val="Normal"/>
    <w:uiPriority w:val="34"/>
    <w:qFormat/>
    <w:rsid w:val="00FD5ED0"/>
    <w:pPr>
      <w:ind w:left="720"/>
      <w:contextualSpacing/>
    </w:pPr>
  </w:style>
  <w:style w:type="paragraph" w:styleId="Tekstbalonia">
    <w:name w:val="Balloon Text"/>
    <w:basedOn w:val="Normal"/>
    <w:link w:val="TekstbaloniaChar"/>
    <w:uiPriority w:val="99"/>
    <w:semiHidden/>
    <w:unhideWhenUsed/>
    <w:rsid w:val="00F0330B"/>
    <w:rPr>
      <w:rFonts w:ascii="Tahoma" w:hAnsi="Tahoma" w:cs="Tahoma"/>
      <w:sz w:val="16"/>
      <w:szCs w:val="16"/>
    </w:rPr>
  </w:style>
  <w:style w:type="character" w:customStyle="1" w:styleId="TekstbaloniaChar">
    <w:name w:val="Tekst balončića Char"/>
    <w:basedOn w:val="Zadanifontodlomka"/>
    <w:link w:val="Tekstbalonia"/>
    <w:uiPriority w:val="99"/>
    <w:semiHidden/>
    <w:rsid w:val="00F0330B"/>
    <w:rPr>
      <w:rFonts w:ascii="Tahoma" w:hAnsi="Tahoma" w:cs="Tahoma"/>
      <w:color w:val="000000"/>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54"/>
    <w:rPr>
      <w:color w:val="000000"/>
      <w:sz w:val="24"/>
      <w:szCs w:val="24"/>
      <w:lang w:eastAsia="hr-HR"/>
    </w:rPr>
  </w:style>
  <w:style w:type="paragraph" w:styleId="Naslov1">
    <w:name w:val="heading 1"/>
    <w:basedOn w:val="Normal"/>
    <w:next w:val="Normal"/>
    <w:link w:val="Naslov1Char"/>
    <w:qFormat/>
    <w:rsid w:val="00FE3954"/>
    <w:pPr>
      <w:keepNext/>
      <w:spacing w:before="240" w:after="60"/>
      <w:outlineLvl w:val="0"/>
    </w:pPr>
    <w:rPr>
      <w:rFonts w:ascii="Arial" w:hAnsi="Arial" w:cs="Arial"/>
      <w:b/>
      <w:bCs/>
      <w:kern w:val="32"/>
      <w:sz w:val="32"/>
      <w:szCs w:val="32"/>
    </w:rPr>
  </w:style>
  <w:style w:type="paragraph" w:styleId="Naslov4">
    <w:name w:val="heading 4"/>
    <w:basedOn w:val="Normal"/>
    <w:next w:val="Normal"/>
    <w:link w:val="Naslov4Char"/>
    <w:qFormat/>
    <w:rsid w:val="00FE3954"/>
    <w:pPr>
      <w:keepNext/>
      <w:jc w:val="both"/>
      <w:outlineLvl w:val="3"/>
    </w:pPr>
    <w:rPr>
      <w:rFonts w:ascii="Times New Roman" w:eastAsia="Times New Roman" w:hAnsi="Times New Roman" w:cs="Times New Roman"/>
      <w:color w:val="auto"/>
      <w:sz w:val="28"/>
      <w:lang w:eastAsia="en-US"/>
    </w:rPr>
  </w:style>
  <w:style w:type="paragraph" w:styleId="Naslov8">
    <w:name w:val="heading 8"/>
    <w:basedOn w:val="Normal"/>
    <w:next w:val="Normal"/>
    <w:link w:val="Naslov8Char"/>
    <w:qFormat/>
    <w:rsid w:val="00FE3954"/>
    <w:pPr>
      <w:spacing w:before="240" w:after="60"/>
      <w:outlineLvl w:val="7"/>
    </w:pPr>
    <w:rPr>
      <w:rFonts w:ascii="Times New Roman" w:eastAsia="Times New Roman" w:hAnsi="Times New Roman" w:cs="Times New Roman"/>
      <w:i/>
      <w:iCs/>
      <w:color w:val="auto"/>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13169"/>
    <w:rPr>
      <w:rFonts w:ascii="Arial" w:hAnsi="Arial" w:cs="Arial"/>
      <w:b/>
      <w:bCs/>
      <w:color w:val="000000"/>
      <w:kern w:val="32"/>
      <w:sz w:val="32"/>
      <w:szCs w:val="32"/>
      <w:lang w:eastAsia="hr-HR"/>
    </w:rPr>
  </w:style>
  <w:style w:type="character" w:customStyle="1" w:styleId="Naslov4Char">
    <w:name w:val="Naslov 4 Char"/>
    <w:link w:val="Naslov4"/>
    <w:rsid w:val="00FE3954"/>
    <w:rPr>
      <w:rFonts w:ascii="Times New Roman" w:eastAsia="Times New Roman" w:hAnsi="Times New Roman" w:cs="Times New Roman"/>
      <w:sz w:val="28"/>
      <w:szCs w:val="24"/>
    </w:rPr>
  </w:style>
  <w:style w:type="character" w:customStyle="1" w:styleId="Naslov8Char">
    <w:name w:val="Naslov 8 Char"/>
    <w:basedOn w:val="Zadanifontodlomka"/>
    <w:link w:val="Naslov8"/>
    <w:rsid w:val="00A13169"/>
    <w:rPr>
      <w:rFonts w:ascii="Times New Roman" w:eastAsia="Times New Roman" w:hAnsi="Times New Roman" w:cs="Times New Roman"/>
      <w:i/>
      <w:iCs/>
      <w:sz w:val="24"/>
      <w:szCs w:val="24"/>
      <w:lang w:val="en-US" w:eastAsia="hr-HR"/>
    </w:rPr>
  </w:style>
  <w:style w:type="paragraph" w:styleId="Odlomakpopisa">
    <w:name w:val="List Paragraph"/>
    <w:basedOn w:val="Normal"/>
    <w:uiPriority w:val="34"/>
    <w:qFormat/>
    <w:rsid w:val="00FD5ED0"/>
    <w:pPr>
      <w:ind w:left="720"/>
      <w:contextualSpacing/>
    </w:pPr>
  </w:style>
  <w:style w:type="paragraph" w:styleId="Tekstbalonia">
    <w:name w:val="Balloon Text"/>
    <w:basedOn w:val="Normal"/>
    <w:link w:val="TekstbaloniaChar"/>
    <w:uiPriority w:val="99"/>
    <w:semiHidden/>
    <w:unhideWhenUsed/>
    <w:rsid w:val="00F0330B"/>
    <w:rPr>
      <w:rFonts w:ascii="Tahoma" w:hAnsi="Tahoma" w:cs="Tahoma"/>
      <w:sz w:val="16"/>
      <w:szCs w:val="16"/>
    </w:rPr>
  </w:style>
  <w:style w:type="character" w:customStyle="1" w:styleId="TekstbaloniaChar">
    <w:name w:val="Tekst balončića Char"/>
    <w:basedOn w:val="Zadanifontodlomka"/>
    <w:link w:val="Tekstbalonia"/>
    <w:uiPriority w:val="99"/>
    <w:semiHidden/>
    <w:rsid w:val="00F0330B"/>
    <w:rPr>
      <w:rFonts w:ascii="Tahoma" w:hAnsi="Tahoma" w:cs="Tahoma"/>
      <w:color w:val="000000"/>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7642">
      <w:bodyDiv w:val="1"/>
      <w:marLeft w:val="0"/>
      <w:marRight w:val="0"/>
      <w:marTop w:val="0"/>
      <w:marBottom w:val="0"/>
      <w:divBdr>
        <w:top w:val="none" w:sz="0" w:space="0" w:color="auto"/>
        <w:left w:val="none" w:sz="0" w:space="0" w:color="auto"/>
        <w:bottom w:val="none" w:sz="0" w:space="0" w:color="auto"/>
        <w:right w:val="none" w:sz="0" w:space="0" w:color="auto"/>
      </w:divBdr>
    </w:div>
    <w:div w:id="15515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6195</Words>
  <Characters>35315</Characters>
  <Application>Microsoft Office Word</Application>
  <DocSecurity>0</DocSecurity>
  <Lines>294</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Tomislav</cp:lastModifiedBy>
  <cp:revision>6</cp:revision>
  <cp:lastPrinted>2016-12-16T09:31:00Z</cp:lastPrinted>
  <dcterms:created xsi:type="dcterms:W3CDTF">2017-01-11T13:13:00Z</dcterms:created>
  <dcterms:modified xsi:type="dcterms:W3CDTF">2017-11-16T07:54:00Z</dcterms:modified>
</cp:coreProperties>
</file>