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DB7A" w14:textId="6BAD5A16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0509D">
        <w:rPr>
          <w:rFonts w:ascii="Times New Roman" w:eastAsia="Calibri" w:hAnsi="Times New Roman" w:cs="Times New Roman"/>
          <w:kern w:val="0"/>
          <w14:ligatures w14:val="none"/>
        </w:rPr>
        <w:t>Na temelju članka 35. i čla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nka 53. Zakona o lokalnoj i područnoj (regionalnoj) samoupravi („Narodne novine“ broj 33/01, 60/01, 129/05, 109/07, 125/08, 36/09, 36/09, 150/11, 144/12, 19/13, 137/15, 123/17, 98/19 i 144/20) i članka 16. Statuta Grada Kutjeva („Službeni glasnik Grada Kutjeva“ 2/21), Gradsko vijeće Grada Kutjeva na </w:t>
      </w:r>
      <w:r w:rsidR="008C1056">
        <w:rPr>
          <w:rFonts w:ascii="Times New Roman" w:eastAsia="Calibri" w:hAnsi="Times New Roman" w:cs="Times New Roman"/>
          <w:kern w:val="0"/>
          <w14:ligatures w14:val="none"/>
        </w:rPr>
        <w:t xml:space="preserve">21. 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sjednici održanoj dana </w:t>
      </w:r>
      <w:r w:rsidR="008C1056">
        <w:rPr>
          <w:rFonts w:ascii="Times New Roman" w:eastAsia="Calibri" w:hAnsi="Times New Roman" w:cs="Times New Roman"/>
          <w:kern w:val="0"/>
          <w14:ligatures w14:val="none"/>
        </w:rPr>
        <w:t>28. svibnja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2024. godine donosi</w:t>
      </w:r>
    </w:p>
    <w:p w14:paraId="283A8A6C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DD266D" w14:textId="77777777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 xml:space="preserve">O D L U K U </w:t>
      </w:r>
    </w:p>
    <w:p w14:paraId="07181199" w14:textId="03D9DC13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o ustrojstvu i djelokrugu upravnih tijela Grada Kutjeva</w:t>
      </w:r>
    </w:p>
    <w:p w14:paraId="037FA1BA" w14:textId="77777777" w:rsidR="00C0509D" w:rsidRPr="002B5660" w:rsidRDefault="00C0509D"/>
    <w:p w14:paraId="27D5A848" w14:textId="11ADDD3F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 xml:space="preserve">I. 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OPĆE ODREDBE </w:t>
      </w:r>
    </w:p>
    <w:p w14:paraId="0EA19D7E" w14:textId="27A2F1E0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1.</w:t>
      </w:r>
    </w:p>
    <w:p w14:paraId="5BD1E482" w14:textId="6210A7D8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Ovom Odlukom uređuje se </w:t>
      </w:r>
      <w:r w:rsidRPr="002B566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ustrojstvo, nazivi i djelokrug rada upravnih tijela Grada Kutjeva, kao i druga pitanja od značaja za njihov rad.</w:t>
      </w:r>
    </w:p>
    <w:p w14:paraId="1E3833EF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CF525D" w14:textId="3125D453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2.</w:t>
      </w:r>
    </w:p>
    <w:p w14:paraId="5097BE7C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Riječi i izrazi u ovoj Odluci koji imaju rodno značenje, bez obzira jesu li korišteni u muškom ili ženskom rodu, odnose se na jednak način na muški ili ženski rod. </w:t>
      </w:r>
    </w:p>
    <w:p w14:paraId="687368E5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21BB99" w14:textId="134F459A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3.</w:t>
      </w:r>
    </w:p>
    <w:p w14:paraId="7F26BB96" w14:textId="1D5BEFBB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119684"/>
      <w:r w:rsidRPr="002B566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Upravna tijela ustrojavaju se sukladno vrsti i opsegu poslova, srodnosti i organizacijskoj povezanosti, potrebi učinkovitog upravljanja i obavljanja poslova iz samoupravnog djelokruga Grada, učinkovitog rukovođenja njihovim radom i odgovornosti u radu.</w:t>
      </w:r>
    </w:p>
    <w:bookmarkEnd w:id="0"/>
    <w:p w14:paraId="0BF775FC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0BA992" w14:textId="632DE96E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4.</w:t>
      </w:r>
    </w:p>
    <w:p w14:paraId="5D752738" w14:textId="77777777" w:rsidR="00C0509D" w:rsidRPr="002B5660" w:rsidRDefault="00C0509D" w:rsidP="00C0509D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Upravna tijela osnivaju se kao upravni odjeli.</w:t>
      </w:r>
    </w:p>
    <w:p w14:paraId="726E7FBC" w14:textId="6360B2B4" w:rsidR="00C0509D" w:rsidRPr="00356E93" w:rsidRDefault="00C0509D" w:rsidP="00C0509D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6E93">
        <w:rPr>
          <w:rFonts w:ascii="Times New Roman" w:eastAsia="Times New Roman" w:hAnsi="Times New Roman" w:cs="Times New Roman"/>
          <w:kern w:val="0"/>
          <w14:ligatures w14:val="none"/>
        </w:rPr>
        <w:t xml:space="preserve">U upravnim tijelima mogu se ustrojavati </w:t>
      </w:r>
      <w:r w:rsidR="00356E93" w:rsidRPr="00356E93">
        <w:rPr>
          <w:rFonts w:ascii="Times New Roman" w:eastAsia="Times New Roman" w:hAnsi="Times New Roman" w:cs="Times New Roman"/>
          <w:kern w:val="0"/>
          <w14:ligatures w14:val="none"/>
        </w:rPr>
        <w:t>druge</w:t>
      </w:r>
      <w:r w:rsidRPr="00356E93">
        <w:rPr>
          <w:rFonts w:ascii="Times New Roman" w:eastAsia="Times New Roman" w:hAnsi="Times New Roman" w:cs="Times New Roman"/>
          <w:kern w:val="0"/>
          <w14:ligatures w14:val="none"/>
        </w:rPr>
        <w:t xml:space="preserve"> ustrojstvene jedinice</w:t>
      </w:r>
      <w:r w:rsidR="00356E93" w:rsidRPr="00356E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273AD2" w14:textId="77777777" w:rsidR="00C0509D" w:rsidRPr="002B5660" w:rsidRDefault="00C0509D" w:rsidP="00C0509D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FC2E6D" w14:textId="7360FB8C" w:rsidR="00C0509D" w:rsidRPr="002B5660" w:rsidRDefault="00C0509D" w:rsidP="00C0509D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5.</w:t>
      </w:r>
    </w:p>
    <w:p w14:paraId="734CD48E" w14:textId="642D16A6" w:rsidR="00C0509D" w:rsidRPr="002B5660" w:rsidRDefault="00C0509D" w:rsidP="00FE56CC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 xml:space="preserve">Sredstva za rad upravnih tijela Grada u </w:t>
      </w:r>
      <w:r w:rsidR="00FE56CC" w:rsidRPr="002B5660">
        <w:rPr>
          <w:rFonts w:ascii="Times New Roman" w:eastAsia="Times New Roman" w:hAnsi="Times New Roman" w:cs="Times New Roman"/>
          <w:kern w:val="0"/>
          <w14:ligatures w14:val="none"/>
        </w:rPr>
        <w:t>osiguravaju se u Proračunu Grada Kutjeva, Državnom proračunu i iz drugih prihoda u skladu sa zakonom.</w:t>
      </w:r>
    </w:p>
    <w:p w14:paraId="4421D076" w14:textId="77777777" w:rsidR="00FE56CC" w:rsidRPr="002B5660" w:rsidRDefault="00FE56CC" w:rsidP="00FE56CC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C8E418" w14:textId="6A9F1AD9" w:rsidR="00C0509D" w:rsidRPr="002B5660" w:rsidRDefault="00C0509D" w:rsidP="00C0509D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b/>
          <w:kern w:val="0"/>
          <w14:ligatures w14:val="none"/>
        </w:rPr>
        <w:t>Članak 6.</w:t>
      </w:r>
    </w:p>
    <w:p w14:paraId="70E36427" w14:textId="4CD91160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Upravna tijela smještena su u zgradi sjedišta Grada Kutjeva.</w:t>
      </w:r>
    </w:p>
    <w:p w14:paraId="5E861AB0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U obavljanju poslova iz svog djelokruga upravna tijela koriste pečat sukladno Zakonu.</w:t>
      </w:r>
    </w:p>
    <w:p w14:paraId="59BAA8C7" w14:textId="450DEFD5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Akti upravnih tijela </w:t>
      </w:r>
      <w:r w:rsidR="00CA682C" w:rsidRPr="002B5660"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="006856D2">
        <w:rPr>
          <w:rFonts w:ascii="Times New Roman" w:eastAsia="Calibri" w:hAnsi="Times New Roman" w:cs="Times New Roman"/>
          <w:kern w:val="0"/>
          <w14:ligatures w14:val="none"/>
        </w:rPr>
        <w:t xml:space="preserve"> u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zaglavlju moraju sadržavati: grb Republike Hrvatske, 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>REPUBLIKA HRVATSKA, POŽEŠKO-SLAVONSKA ŽUPANIJA,</w:t>
      </w:r>
      <w:r w:rsidR="00FE56CC"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 Grb Grada,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 Grad Kutjevo, naziv upravnog tijela, klasifikacijsku oznaku, urudžbeni broj te datum i mjesto izrade akta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68E9C823" w14:textId="77777777" w:rsidR="00C0509D" w:rsidRPr="002B5660" w:rsidRDefault="00C0509D" w:rsidP="00C0509D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9E0246" w14:textId="77777777" w:rsidR="00FE56CC" w:rsidRPr="002B5660" w:rsidRDefault="00FE56CC" w:rsidP="00FE56CC">
      <w:pPr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II.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ab/>
        <w:t>USTROJSTVO I DJELOKRUG UPRAVNIH TIJELA</w:t>
      </w:r>
    </w:p>
    <w:p w14:paraId="2ACA2367" w14:textId="77777777" w:rsidR="00FE56CC" w:rsidRPr="002B5660" w:rsidRDefault="00FE56CC" w:rsidP="00FE56CC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7472698" w14:textId="0188066C" w:rsidR="00FE56CC" w:rsidRPr="002B5660" w:rsidRDefault="00FE56CC" w:rsidP="00FE56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b/>
          <w:kern w:val="0"/>
          <w14:ligatures w14:val="none"/>
        </w:rPr>
        <w:t>Članak 7.</w:t>
      </w:r>
    </w:p>
    <w:p w14:paraId="1FA04B05" w14:textId="720E5A8E" w:rsidR="00FE56CC" w:rsidRPr="002B5660" w:rsidRDefault="00FE56CC" w:rsidP="00FE56CC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Za obavljanje poslova iz samoupravnog djelokruga Grada Kutjeva ustrojavaju se sljedeća upravna tijela:</w:t>
      </w:r>
    </w:p>
    <w:p w14:paraId="636AC253" w14:textId="3FE0D790" w:rsidR="00FE56CC" w:rsidRPr="00536D4B" w:rsidRDefault="00FE56CC" w:rsidP="00FE56CC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1.  </w:t>
      </w:r>
      <w:bookmarkStart w:id="1" w:name="_Hlk1119811"/>
      <w:r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Upravni odjel za </w:t>
      </w:r>
      <w:r w:rsidR="00327C7C" w:rsidRPr="00536D4B">
        <w:rPr>
          <w:rFonts w:ascii="Times New Roman" w:eastAsia="Times New Roman" w:hAnsi="Times New Roman" w:cs="Times New Roman"/>
          <w:kern w:val="0"/>
          <w14:ligatures w14:val="none"/>
        </w:rPr>
        <w:t>opće</w:t>
      </w:r>
      <w:r w:rsidR="00536D4B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AB5364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pravne</w:t>
      </w:r>
      <w:r w:rsidR="00536D4B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poslove,</w:t>
      </w:r>
      <w:r w:rsidR="00327C7C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6D4B">
        <w:rPr>
          <w:rFonts w:ascii="Times New Roman" w:eastAsia="Times New Roman" w:hAnsi="Times New Roman" w:cs="Times New Roman"/>
          <w:kern w:val="0"/>
          <w14:ligatures w14:val="none"/>
        </w:rPr>
        <w:t>financije</w:t>
      </w:r>
      <w:r w:rsidR="00536D4B" w:rsidRPr="00536D4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gospodarstvo</w:t>
      </w:r>
      <w:r w:rsidR="00536D4B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 i društvene djelatnosti</w:t>
      </w:r>
      <w:r w:rsidRPr="00536D4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2.  Upravni odjel za prostorno uređenje, </w:t>
      </w:r>
      <w:r w:rsidR="00AB5364" w:rsidRPr="00536D4B">
        <w:rPr>
          <w:rFonts w:ascii="Times New Roman" w:eastAsia="Times New Roman" w:hAnsi="Times New Roman" w:cs="Times New Roman"/>
          <w:kern w:val="0"/>
          <w14:ligatures w14:val="none"/>
        </w:rPr>
        <w:t xml:space="preserve">graditeljstvo, </w:t>
      </w:r>
      <w:r w:rsidRPr="00536D4B">
        <w:rPr>
          <w:rFonts w:ascii="Times New Roman" w:eastAsia="Times New Roman" w:hAnsi="Times New Roman" w:cs="Times New Roman"/>
          <w:kern w:val="0"/>
          <w14:ligatures w14:val="none"/>
        </w:rPr>
        <w:t>komunalni sustav i imovinu</w:t>
      </w:r>
      <w:bookmarkEnd w:id="1"/>
    </w:p>
    <w:p w14:paraId="404229AE" w14:textId="77777777" w:rsidR="00C0509D" w:rsidRPr="002B5660" w:rsidRDefault="00C0509D"/>
    <w:p w14:paraId="0313A810" w14:textId="2B86F9CA" w:rsidR="00FE56CC" w:rsidRPr="002B5660" w:rsidRDefault="00FE56CC" w:rsidP="00FE56CC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8.</w:t>
      </w:r>
    </w:p>
    <w:p w14:paraId="24231E85" w14:textId="0C36277C" w:rsidR="00FE56CC" w:rsidRDefault="00FE56CC" w:rsidP="00FE56C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Upravni </w:t>
      </w:r>
      <w:r w:rsidRPr="00536D4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odjel za </w:t>
      </w:r>
      <w:r w:rsidR="00536D4B" w:rsidRPr="00536D4B">
        <w:rPr>
          <w:rFonts w:ascii="Times New Roman" w:eastAsia="Calibri" w:hAnsi="Times New Roman" w:cs="Times New Roman"/>
          <w:kern w:val="0"/>
          <w14:ligatures w14:val="none"/>
        </w:rPr>
        <w:t>opće i pravne poslove, financije, gospodarstvo i društvene djelatnosti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2B566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obavlja upravne, stručne, administrativne i tehničke poslove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iz samoupravnog djelokruga Grada kao jedinice lokalne samouprave, sukladno zakonima i drugim propisima i to naročito:</w:t>
      </w:r>
    </w:p>
    <w:p w14:paraId="48138054" w14:textId="3277FA61" w:rsidR="00327C7C" w:rsidRPr="00327C7C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>- opće poslove: opće i kadrovske poslove, vođenje evidencija iz djelatnosti rada i radnih odnosa službenika i namještenika upravnih odjela, osiguravanje tehničkih uvjeta za rad u upravnim odjelima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poslovi prijama i otpreme pošte, vođenje uredskog poslovanja, urudžbenog zapisnika, poslovi arhive, </w:t>
      </w:r>
    </w:p>
    <w:p w14:paraId="2F2F02F0" w14:textId="3CB97476" w:rsidR="00327C7C" w:rsidRPr="00327C7C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>- poslov</w:t>
      </w:r>
      <w:r w:rsidR="00144644">
        <w:rPr>
          <w:rFonts w:ascii="Times New Roman" w:eastAsia="Calibri" w:hAnsi="Times New Roman" w:cs="Times New Roman"/>
          <w:kern w:val="0"/>
          <w14:ligatures w14:val="none"/>
        </w:rPr>
        <w:t xml:space="preserve">e 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>javne nabave</w:t>
      </w:r>
      <w:r w:rsidR="00144644">
        <w:rPr>
          <w:rFonts w:ascii="Times New Roman" w:eastAsia="Calibri" w:hAnsi="Times New Roman" w:cs="Times New Roman"/>
          <w:kern w:val="0"/>
          <w14:ligatures w14:val="none"/>
        </w:rPr>
        <w:t>, postupke jednostavne nabave</w:t>
      </w:r>
      <w:r w:rsidR="00144644" w:rsidRPr="00144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44644" w:rsidRPr="00327C7C">
        <w:rPr>
          <w:rFonts w:ascii="Times New Roman" w:eastAsia="Calibri" w:hAnsi="Times New Roman" w:cs="Times New Roman"/>
          <w:kern w:val="0"/>
          <w14:ligatures w14:val="none"/>
        </w:rPr>
        <w:t>radova, roba i usluga</w:t>
      </w:r>
    </w:p>
    <w:p w14:paraId="71614B1D" w14:textId="30CABAFE" w:rsidR="00327C7C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- poslove pripreme materijala za održavanje sjednica </w:t>
      </w:r>
      <w:r>
        <w:rPr>
          <w:rFonts w:ascii="Times New Roman" w:eastAsia="Calibri" w:hAnsi="Times New Roman" w:cs="Times New Roman"/>
          <w:kern w:val="0"/>
          <w14:ligatures w14:val="none"/>
        </w:rPr>
        <w:t>gradskog vijeća,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radnih </w:t>
      </w:r>
      <w:r>
        <w:rPr>
          <w:rFonts w:ascii="Times New Roman" w:eastAsia="Calibri" w:hAnsi="Times New Roman" w:cs="Times New Roman"/>
          <w:kern w:val="0"/>
          <w14:ligatures w14:val="none"/>
        </w:rPr>
        <w:t>tijela gradskog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vijeća, praćenje rada na sjednicama, izrada zapisnika i akata koje donosi </w:t>
      </w:r>
      <w:r>
        <w:rPr>
          <w:rFonts w:ascii="Times New Roman" w:eastAsia="Calibri" w:hAnsi="Times New Roman" w:cs="Times New Roman"/>
          <w:kern w:val="0"/>
          <w14:ligatures w14:val="none"/>
        </w:rPr>
        <w:t>gradsko vijeće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i radna tijela </w:t>
      </w:r>
      <w:r>
        <w:rPr>
          <w:rFonts w:ascii="Times New Roman" w:eastAsia="Calibri" w:hAnsi="Times New Roman" w:cs="Times New Roman"/>
          <w:kern w:val="0"/>
          <w14:ligatures w14:val="none"/>
        </w:rPr>
        <w:t>gradskog vijeća te gradonačelnik</w:t>
      </w:r>
      <w:r w:rsidR="00DD6995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>, priprema i dostava donesenih akata za objavu,</w:t>
      </w:r>
    </w:p>
    <w:p w14:paraId="33A2B970" w14:textId="1A606DAF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>- poslove pravnog savjetovanja s područja pripreme, izrade i provođenja propisa iz djelokruga gradonačelnika i gradskog vijeća, obavlja poslove praćenja i tumačenja zakona i drugih propisa,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>stručne, savjetodavne i upravne poslove za potrebe gradonačelnika i gradskog vijeća</w:t>
      </w:r>
    </w:p>
    <w:p w14:paraId="40C3AC52" w14:textId="77777777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u svezi ostvarivanja prava na pristup informacijama, </w:t>
      </w:r>
    </w:p>
    <w:p w14:paraId="2DB6949D" w14:textId="282738F6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službenog protokola i organizacije službenih posjeta, svečanih sjednica i manifestacija, obilježavanja blagdana, poslove promidžbe, poslove za </w:t>
      </w:r>
      <w:r w:rsidR="00E457BD">
        <w:rPr>
          <w:rFonts w:ascii="Times New Roman" w:eastAsia="Calibri" w:hAnsi="Times New Roman" w:cs="Times New Roman"/>
          <w:kern w:val="0"/>
          <w14:ligatures w14:val="none"/>
        </w:rPr>
        <w:t>gradsku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 i međunarodnu suradnju, poslove vezane za odnose s javnošću i suradnju s predstavnicima medija, sudjeluje u uređivanju službenih internet</w:t>
      </w:r>
      <w:r>
        <w:rPr>
          <w:rFonts w:ascii="Times New Roman" w:eastAsia="Calibri" w:hAnsi="Times New Roman" w:cs="Times New Roman"/>
          <w:kern w:val="0"/>
          <w14:ligatures w14:val="none"/>
        </w:rPr>
        <w:t>skih stranica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, priprema protokol za svečane sjednice i prijeme, te poslove prijema stranaka za </w:t>
      </w:r>
      <w:r>
        <w:rPr>
          <w:rFonts w:ascii="Times New Roman" w:eastAsia="Calibri" w:hAnsi="Times New Roman" w:cs="Times New Roman"/>
          <w:kern w:val="0"/>
          <w14:ligatures w14:val="none"/>
        </w:rPr>
        <w:t>gradonačelnika</w:t>
      </w:r>
    </w:p>
    <w:p w14:paraId="5070282C" w14:textId="77777777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unaprjeđenja mjesne samouprave, </w:t>
      </w:r>
    </w:p>
    <w:p w14:paraId="79C1F15A" w14:textId="6E74C809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u vezi Savjeta mladih, </w:t>
      </w:r>
      <w:r w:rsidR="00144644">
        <w:rPr>
          <w:rFonts w:ascii="Times New Roman" w:eastAsia="Calibri" w:hAnsi="Times New Roman" w:cs="Times New Roman"/>
          <w:kern w:val="0"/>
          <w14:ligatures w14:val="none"/>
        </w:rPr>
        <w:t>dječjeg gradskog vijeća</w:t>
      </w:r>
    </w:p>
    <w:p w14:paraId="365BBF75" w14:textId="77777777" w:rsid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koji se odnose na zaštitu na radu, zaštitu podataka, zaštitu od požara, vatrogastvo i civilnu zaštitu, ljudska prava, ravnopravnost spolova, prava nacionalnih manjina, odnose s vjerskim zajednicama i razvojem civilnog društva, </w:t>
      </w:r>
    </w:p>
    <w:p w14:paraId="71DACCF2" w14:textId="0BF63B6C" w:rsidR="00EE6C88" w:rsidRDefault="00EE6C88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poslove praćenja i unaprjeđenja rada udruga građana, poslove suradnje s vjerskim zajednicama </w:t>
      </w:r>
    </w:p>
    <w:p w14:paraId="2B0F88D5" w14:textId="388F42CC" w:rsidR="00EE6C88" w:rsidRPr="00327C7C" w:rsidRDefault="00327C7C" w:rsidP="00EE6C88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A67EC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E6C88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poslove koji se odnose na društvene djelatnosti: kulturu, tehničku kulturu i šport, briga i odgoj djece predškolske dobi, osnovno školstvo, socijalnu skrb, zdravstvo i djelatnost udruga građana, </w:t>
      </w:r>
    </w:p>
    <w:p w14:paraId="0E0120B5" w14:textId="77777777" w:rsidR="00EE6C88" w:rsidRDefault="00EE6C88" w:rsidP="00EE6C88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- praćenje rada javnih ustanova i drugih pravnih osoba kojima je </w:t>
      </w:r>
      <w:r>
        <w:rPr>
          <w:rFonts w:ascii="Times New Roman" w:eastAsia="Calibri" w:hAnsi="Times New Roman" w:cs="Times New Roman"/>
          <w:kern w:val="0"/>
          <w14:ligatures w14:val="none"/>
        </w:rPr>
        <w:t>Grad Kutjevo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osnivač, a koje djeluju na području </w:t>
      </w:r>
      <w:r>
        <w:rPr>
          <w:rFonts w:ascii="Times New Roman" w:eastAsia="Calibri" w:hAnsi="Times New Roman" w:cs="Times New Roman"/>
          <w:kern w:val="0"/>
          <w14:ligatures w14:val="none"/>
        </w:rPr>
        <w:t>predškolskog i školskog odgoja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, kulture, sporta, socijalne skrbi i protupožarne zaštite, </w:t>
      </w:r>
    </w:p>
    <w:p w14:paraId="0EE516E9" w14:textId="031D1990" w:rsidR="00327C7C" w:rsidRPr="00327C7C" w:rsidRDefault="00EE6C88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poslove vođenja financijskog i materijalnog poslovanja 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>: izrade prijedloga i izvršavanja proračuna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izrada polugodišnjeg i godišnjeg izvještaja o izvršenju proračuna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, razreza i naplate prihoda koji pripadaju 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 xml:space="preserve">Gradu 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kao jedinici lokalne samouprave, obavljanje računovodstvenih i knjigovodstvenih poslova, vođenje evidencija o imovini, vođenje platnog prometa putem računa 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, vođenje poslova osiguranja </w:t>
      </w:r>
      <w:r w:rsidR="00327C7C"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>, provedba postupaka vezanih za zaduživanje i davanje jamstava, izračun i kontrola fiskalnog kapaciteta, popis duga, izdanih jamstava i zajmova, izrada uputa i smjernica za izradu prijedloga proračuna i financijskih planova i dostavljanja istih proračunskim korisnicima, razmatranje prijedloga i usklađivanje financijskih planova proračunskih korisnika s procijenjenim prihodima i primicima, kontrola korištenja proračunskih sredstava,</w:t>
      </w:r>
    </w:p>
    <w:p w14:paraId="0D95A414" w14:textId="66EE80C9" w:rsidR="00327C7C" w:rsidRPr="00327C7C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- poslove vezane za gospodarski razvoj, razvoj turizma, te poticanje razvoja obrta, malog i srednjeg poduzetništva putem posebnih programa od interesa za </w:t>
      </w:r>
      <w:r>
        <w:rPr>
          <w:rFonts w:ascii="Times New Roman" w:eastAsia="Calibri" w:hAnsi="Times New Roman" w:cs="Times New Roman"/>
          <w:kern w:val="0"/>
          <w14:ligatures w14:val="none"/>
        </w:rPr>
        <w:t>Grad,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E6C88">
        <w:rPr>
          <w:rFonts w:ascii="Times New Roman" w:eastAsia="Calibri" w:hAnsi="Times New Roman" w:cs="Times New Roman"/>
          <w:kern w:val="0"/>
          <w14:ligatures w14:val="none"/>
        </w:rPr>
        <w:t xml:space="preserve">izrada programa i provedba natječaja </w:t>
      </w:r>
    </w:p>
    <w:p w14:paraId="40C45906" w14:textId="1D791491" w:rsidR="00327C7C" w:rsidRPr="00327C7C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lastRenderedPageBreak/>
        <w:t>-</w:t>
      </w:r>
      <w:r w:rsidR="00EE6C88">
        <w:rPr>
          <w:rFonts w:ascii="Times New Roman" w:eastAsia="Calibri" w:hAnsi="Times New Roman" w:cs="Times New Roman"/>
          <w:kern w:val="0"/>
          <w14:ligatures w14:val="none"/>
        </w:rPr>
        <w:t xml:space="preserve"> poslove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priprem</w:t>
      </w:r>
      <w:r w:rsidR="00EE6C88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i izrad</w:t>
      </w:r>
      <w:r w:rsidR="00EE6C88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327C7C">
        <w:rPr>
          <w:rFonts w:ascii="Times New Roman" w:eastAsia="Calibri" w:hAnsi="Times New Roman" w:cs="Times New Roman"/>
          <w:kern w:val="0"/>
          <w14:ligatures w14:val="none"/>
        </w:rPr>
        <w:t xml:space="preserve"> projekata i programa suradnje sa subjektima s područja Europske unije, poslove povezane s kandidiranjem projekata za financiranje od strane europskih i drugih fondova, </w:t>
      </w:r>
    </w:p>
    <w:p w14:paraId="18609580" w14:textId="4C9D7EC9" w:rsidR="007268FF" w:rsidRPr="002B5660" w:rsidRDefault="00327C7C" w:rsidP="00327C7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7C7C">
        <w:rPr>
          <w:rFonts w:ascii="Times New Roman" w:eastAsia="Calibri" w:hAnsi="Times New Roman" w:cs="Times New Roman"/>
          <w:kern w:val="0"/>
          <w14:ligatures w14:val="none"/>
        </w:rPr>
        <w:t>- i druge poslove u skladu sa zakonom.</w:t>
      </w:r>
    </w:p>
    <w:p w14:paraId="42434D35" w14:textId="77777777" w:rsidR="00FE56CC" w:rsidRPr="002B5660" w:rsidRDefault="00FE56CC"/>
    <w:p w14:paraId="43B9B7DF" w14:textId="742991E5" w:rsidR="00FE56CC" w:rsidRPr="002B5660" w:rsidRDefault="00FE56CC" w:rsidP="00FE56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b/>
          <w:kern w:val="0"/>
          <w14:ligatures w14:val="none"/>
        </w:rPr>
        <w:t>Članak 9.</w:t>
      </w:r>
    </w:p>
    <w:p w14:paraId="46CFC35F" w14:textId="63C7BDB7" w:rsidR="00FE56CC" w:rsidRDefault="00FE56CC" w:rsidP="00FE56CC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Upravni 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>odjel za prostorno uređenje,</w:t>
      </w:r>
      <w:r w:rsidR="00536D4B"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 graditeljstvo,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 komunalni sustav i imovinu</w:t>
      </w:r>
      <w:r w:rsidRPr="00536D4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obavlja </w:t>
      </w:r>
      <w:r w:rsidRPr="002B566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upravne, stručne, administrativne i tehničke poslove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iz samoupravnog djelokruga Grada kao jedinice lokalne samouprave, sukladno zakonima i drugim propisima i to naročito:</w:t>
      </w:r>
    </w:p>
    <w:p w14:paraId="133EA821" w14:textId="5D02E090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iz djelatnosti prostornog uređenja i zaštite okoliša: izrada prijedloga izvješća o stanju u prostoru, izrada prijedloga programa za unapređenje stanja u prostoru, obavljanje poslova vezanih uz donošenje prostornog plana uređenja </w:t>
      </w:r>
      <w:r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 i prostornih planova nižeg reda te provedbe postupka javne rasprave, izrada prijedloga programa zaštite okoliša u slučajevima onečišćenja okoliša lokalnih razmjera, </w:t>
      </w:r>
    </w:p>
    <w:p w14:paraId="65C4AC7D" w14:textId="06FD87DB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koji se odnose na djelatnost komunalnog gospodarstva: izrada prijedloga programa održavanja objekata i uređaja komunalne infrastrukture, izrada prijedloga programa izgradnje komunalne infrastrukture, rješavanje upravnih poslova iz djelatnosti komunalnog gospodarstva, provedba komunalnog reda, poslove komunalnog i prometnog redarstva, programi održavanja i izgradnje drugih objekata kojih je vlasnik ili investitor </w:t>
      </w:r>
      <w:r>
        <w:rPr>
          <w:rFonts w:ascii="Times New Roman" w:eastAsia="Calibri" w:hAnsi="Times New Roman" w:cs="Times New Roman"/>
          <w:kern w:val="0"/>
          <w14:ligatures w14:val="none"/>
        </w:rPr>
        <w:t>grad</w:t>
      </w:r>
    </w:p>
    <w:p w14:paraId="451A2195" w14:textId="6B866C37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pripreme prijedloga akata u gospodarenju nekretninama u vlasništvu </w:t>
      </w:r>
      <w:r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: zakupa i prodaje nekretnina, prijedloga ugovora o zakupu i prodaji nekretnina (stanova, poslovnih prostora, objekata i zemljišta), davanje prostora na privremeno i povremeno korištenje, </w:t>
      </w:r>
    </w:p>
    <w:p w14:paraId="168739BB" w14:textId="509EF6F4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vođenje imovinsko - pravnih postupaka vezanih uz imovinu </w:t>
      </w:r>
      <w:r>
        <w:rPr>
          <w:rFonts w:ascii="Times New Roman" w:eastAsia="Calibri" w:hAnsi="Times New Roman" w:cs="Times New Roman"/>
          <w:kern w:val="0"/>
          <w14:ligatures w14:val="none"/>
        </w:rPr>
        <w:t>grada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CBE8449" w14:textId="6EA8244D" w:rsidR="00A67EC3" w:rsidRPr="00A67EC3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vezane za gospodarenje poljoprivrednim zemljištem u vlasništvu Republike Hrvatske i </w:t>
      </w:r>
      <w:r>
        <w:rPr>
          <w:rFonts w:ascii="Times New Roman" w:eastAsia="Calibri" w:hAnsi="Times New Roman" w:cs="Times New Roman"/>
          <w:kern w:val="0"/>
          <w14:ligatures w14:val="none"/>
        </w:rPr>
        <w:t>Grada Kutjeva</w:t>
      </w: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313E523" w14:textId="7B70DBAB" w:rsidR="00A67EC3" w:rsidRPr="002B5660" w:rsidRDefault="00A67EC3" w:rsidP="00A67EC3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67EC3">
        <w:rPr>
          <w:rFonts w:ascii="Times New Roman" w:eastAsia="Calibri" w:hAnsi="Times New Roman" w:cs="Times New Roman"/>
          <w:kern w:val="0"/>
          <w14:ligatures w14:val="none"/>
        </w:rPr>
        <w:t xml:space="preserve">- poslove vezane za uređenje prometa na području </w:t>
      </w:r>
      <w:r w:rsidR="00E457BD">
        <w:rPr>
          <w:rFonts w:ascii="Times New Roman" w:eastAsia="Calibri" w:hAnsi="Times New Roman" w:cs="Times New Roman"/>
          <w:kern w:val="0"/>
          <w14:ligatures w14:val="none"/>
        </w:rPr>
        <w:t>grada</w:t>
      </w:r>
    </w:p>
    <w:p w14:paraId="26ED7BC4" w14:textId="35E37926" w:rsidR="00C4111D" w:rsidRDefault="00A67EC3" w:rsidP="00C4111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="00327C7C" w:rsidRPr="00327C7C">
        <w:rPr>
          <w:rFonts w:ascii="Times New Roman" w:eastAsia="Calibri" w:hAnsi="Times New Roman" w:cs="Times New Roman"/>
          <w:kern w:val="0"/>
          <w14:ligatures w14:val="none"/>
        </w:rPr>
        <w:t>nabava opreme i investicijsko održavanje,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praćenja kapitalnih projekata na području grad</w:t>
      </w:r>
      <w:r w:rsidR="00C4111D">
        <w:rPr>
          <w:rFonts w:ascii="Times New Roman" w:eastAsia="Calibri" w:hAnsi="Times New Roman" w:cs="Times New Roman"/>
          <w:kern w:val="0"/>
          <w14:ligatures w14:val="none"/>
        </w:rPr>
        <w:t>a</w:t>
      </w:r>
    </w:p>
    <w:p w14:paraId="39112480" w14:textId="21595F40" w:rsidR="00C4111D" w:rsidRDefault="00C4111D" w:rsidP="00C4111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poslove vezane uz pripremu i provođenje javnog rada i rada za opće dobro </w:t>
      </w:r>
    </w:p>
    <w:p w14:paraId="2871E4D9" w14:textId="55D01693" w:rsidR="006856D2" w:rsidRDefault="006856D2" w:rsidP="00C4111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6856D2">
        <w:rPr>
          <w:rFonts w:ascii="Times New Roman" w:eastAsia="Calibri" w:hAnsi="Times New Roman" w:cs="Times New Roman"/>
          <w:kern w:val="0"/>
          <w14:ligatures w14:val="none"/>
        </w:rPr>
        <w:t>praćenje rada javnih ustanova i drugih pravnih osoba kojima je Grad Kutjevo osnivač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a vezani su za opis poslova iz djelokruga odjela </w:t>
      </w:r>
    </w:p>
    <w:p w14:paraId="6E289047" w14:textId="68C79E9C" w:rsidR="00A67EC3" w:rsidRDefault="007B6B55" w:rsidP="00B7191B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7B6B55">
        <w:rPr>
          <w:rFonts w:ascii="Times New Roman" w:eastAsia="Calibri" w:hAnsi="Times New Roman" w:cs="Times New Roman"/>
          <w:kern w:val="0"/>
          <w14:ligatures w14:val="none"/>
        </w:rPr>
        <w:t>- i druge poslove u skladu sa zakonom.</w:t>
      </w:r>
    </w:p>
    <w:p w14:paraId="632BDAE0" w14:textId="77777777" w:rsidR="00B7191B" w:rsidRPr="00B7191B" w:rsidRDefault="00B7191B" w:rsidP="00B7191B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068875F6" w14:textId="77777777" w:rsidR="00FE56CC" w:rsidRPr="002B5660" w:rsidRDefault="00FE56CC" w:rsidP="00512E60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10.</w:t>
      </w:r>
    </w:p>
    <w:p w14:paraId="3C221F41" w14:textId="77777777" w:rsidR="00FE56CC" w:rsidRPr="002B5660" w:rsidRDefault="00FE56CC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Pravilnikom o unutarnjem redu uređuje se unutarnji ustroj upravnih tijela, radna mjesta s naznakom temeljnih poslova i zadaća, broj izvršitelja, te stručni i drugi uvjeti za obavljanje poslova određenog radnog mjesta. </w:t>
      </w:r>
    </w:p>
    <w:p w14:paraId="0415E5FF" w14:textId="1C42AEB5" w:rsidR="00FE56CC" w:rsidRDefault="00FE56CC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Pravilnik iz stavka 1. ovog članka donosi </w:t>
      </w:r>
      <w:r w:rsidR="00512E60"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gradonačelnik. </w:t>
      </w:r>
    </w:p>
    <w:p w14:paraId="6960F873" w14:textId="77777777" w:rsidR="00B7191B" w:rsidRDefault="00B7191B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144E91" w14:textId="45B871EB" w:rsidR="00B7191B" w:rsidRPr="00B7191B" w:rsidRDefault="00B7191B" w:rsidP="00B7191B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Članak 11.</w:t>
      </w:r>
    </w:p>
    <w:p w14:paraId="56998BED" w14:textId="77777777" w:rsidR="00B7191B" w:rsidRDefault="00B7191B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71EB44" w14:textId="2590A8F5" w:rsidR="00B7191B" w:rsidRPr="00B7191B" w:rsidRDefault="00B7191B" w:rsidP="00431D8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kern w:val="0"/>
          <w14:ligatures w14:val="none"/>
        </w:rPr>
        <w:t>Za obavljanje komunalnih djelatnosti,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posebnom odlukom,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osnova</w:t>
      </w:r>
      <w:r>
        <w:rPr>
          <w:rFonts w:ascii="Times New Roman" w:eastAsia="Calibri" w:hAnsi="Times New Roman" w:cs="Times New Roman"/>
          <w:kern w:val="0"/>
          <w14:ligatures w14:val="none"/>
        </w:rPr>
        <w:t>t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će se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Vlastiti pogon za obavljanje komunalnih djelatnosti, bez svojstva pravne osobe.</w:t>
      </w:r>
    </w:p>
    <w:p w14:paraId="0B5B89EA" w14:textId="77777777" w:rsidR="00B7191B" w:rsidRPr="00B7191B" w:rsidRDefault="00B7191B" w:rsidP="00431D8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kern w:val="0"/>
          <w14:ligatures w14:val="none"/>
        </w:rPr>
        <w:t>Vlastitim pogonom za obavljanje komunalnih djelatnosti rukovodi upravitelj.</w:t>
      </w:r>
    </w:p>
    <w:p w14:paraId="51C69360" w14:textId="2950A292" w:rsidR="00B7191B" w:rsidRPr="00B7191B" w:rsidRDefault="00B7191B" w:rsidP="00431D8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Na djelatnike Vlastitog pogona za obavljanje komunalnih </w:t>
      </w:r>
      <w:r>
        <w:rPr>
          <w:rFonts w:ascii="Times New Roman" w:eastAsia="Calibri" w:hAnsi="Times New Roman" w:cs="Times New Roman"/>
          <w:kern w:val="0"/>
          <w14:ligatures w14:val="none"/>
        </w:rPr>
        <w:t>djelatnosti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primjenjuju se odredbe Zakona koji se primjenjuje na službenike i namještenike upravnih tijela </w:t>
      </w:r>
      <w:r>
        <w:rPr>
          <w:rFonts w:ascii="Times New Roman" w:eastAsia="Calibri" w:hAnsi="Times New Roman" w:cs="Times New Roman"/>
          <w:kern w:val="0"/>
          <w14:ligatures w14:val="none"/>
        </w:rPr>
        <w:t>Grada Kutjeva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>, odnosno odredbe Zakona o službenicima i namještenicima u lokalnoj i područnoj (regionalnoj) samoupravi, pa se upravitelj Vlastitog pogona za obavljanje komunalnih djelatnosti smatra čelnikom tijela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te je ovlašten </w:t>
      </w:r>
      <w:r>
        <w:rPr>
          <w:rFonts w:ascii="Times New Roman" w:eastAsia="Calibri" w:hAnsi="Times New Roman" w:cs="Times New Roman"/>
          <w:kern w:val="0"/>
          <w14:ligatures w14:val="none"/>
        </w:rPr>
        <w:t>odlučivati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lastRenderedPageBreak/>
        <w:t>o prijmu u službu, rasporedu na radn</w:t>
      </w:r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mjest</w:t>
      </w:r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, kao i o drugim pravima i obvezama djelatnika Vlastitog pogona. </w:t>
      </w:r>
    </w:p>
    <w:p w14:paraId="4A109AA6" w14:textId="3E50FA48" w:rsidR="00B7191B" w:rsidRPr="00B7191B" w:rsidRDefault="00B7191B" w:rsidP="00431D8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Pravilnik o unutarnjem ustroju i načinu rada Vlastitog pogona za obavljanje komunalnih djelatnosti </w:t>
      </w:r>
      <w:r>
        <w:rPr>
          <w:rFonts w:ascii="Times New Roman" w:eastAsia="Calibri" w:hAnsi="Times New Roman" w:cs="Times New Roman"/>
          <w:kern w:val="0"/>
          <w14:ligatures w14:val="none"/>
        </w:rPr>
        <w:t>Grada Kutjeva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donosi </w:t>
      </w:r>
      <w:r>
        <w:rPr>
          <w:rFonts w:ascii="Times New Roman" w:eastAsia="Calibri" w:hAnsi="Times New Roman" w:cs="Times New Roman"/>
          <w:kern w:val="0"/>
          <w14:ligatures w14:val="none"/>
        </w:rPr>
        <w:t>gradonačelnik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C0B4E4C" w14:textId="77777777" w:rsidR="00B7191B" w:rsidRPr="002B5660" w:rsidRDefault="00B7191B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6DD115" w14:textId="77777777" w:rsidR="00512E60" w:rsidRPr="002B5660" w:rsidRDefault="00512E60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324D17" w14:textId="77777777" w:rsidR="00512E60" w:rsidRPr="002B5660" w:rsidRDefault="00512E60" w:rsidP="00512E6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D98CC7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III.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ab/>
        <w:t>NAČIN RADA, RUKOVOĐENJA I UPRAVLJANJA UPRAVNIM TIJELIMA</w:t>
      </w:r>
    </w:p>
    <w:p w14:paraId="73FA7A44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3189F2" w14:textId="5F0425C9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668603DF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4F5EB3" w14:textId="77777777" w:rsidR="00512E60" w:rsidRPr="002B5660" w:rsidRDefault="00512E60" w:rsidP="00512E60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Upravnim tijelima upravljaju pročelnici koji se imenuju i razrješuju na način propisan Zakonom.</w:t>
      </w:r>
    </w:p>
    <w:p w14:paraId="05F0C6F5" w14:textId="71ACC5D4" w:rsidR="00512E60" w:rsidRPr="002B5660" w:rsidRDefault="00512E60" w:rsidP="00512E60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U odnosu na službenike i namještenike raspoređene u upravnom tijelu pročelnik ima položaj čelnika tijela.</w:t>
      </w:r>
    </w:p>
    <w:p w14:paraId="010D54E3" w14:textId="77777777" w:rsidR="00512E60" w:rsidRPr="002B5660" w:rsidRDefault="00512E60" w:rsidP="00512E60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Ostali službenici i namještenici primaju se u službu odnosno na rad u upravna tijela sukladno zakonu kojim se uređuju radni odnosi službenika i namještenika u lokalnoj i područnoj (regionalnoj) samoupravi.</w:t>
      </w:r>
    </w:p>
    <w:p w14:paraId="777E3E8F" w14:textId="39F5C2E6" w:rsidR="00512E60" w:rsidRPr="002B5660" w:rsidRDefault="00512E60" w:rsidP="00512E60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5660">
        <w:rPr>
          <w:rFonts w:ascii="Times New Roman" w:eastAsia="Times New Roman" w:hAnsi="Times New Roman" w:cs="Times New Roman"/>
          <w:kern w:val="0"/>
          <w14:ligatures w14:val="none"/>
        </w:rPr>
        <w:t>Pročelnici su za svoj rad odgovorni gradonačelniku.</w:t>
      </w:r>
    </w:p>
    <w:p w14:paraId="4132F9B3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A20FE2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48325B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IV.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SLUŽBENICI I NAMJEŠTENICI </w:t>
      </w:r>
    </w:p>
    <w:p w14:paraId="33C0C46C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4B3E40" w14:textId="2222CC74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3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34A007E0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Poslove u upravnim tijelima obavljaju službenici i namještenici raspoređeni na radna mjesta sukladno Pravilniku o unutarnjem redu.</w:t>
      </w:r>
    </w:p>
    <w:p w14:paraId="7A5AE221" w14:textId="464B63FE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Službenici obavljaju poslove iz samoupravnog djelokruga Grada. </w:t>
      </w:r>
    </w:p>
    <w:p w14:paraId="0BA21051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Službenici obavljaju upravne, stručne i ostale poslove u upravnim tijelima. </w:t>
      </w:r>
    </w:p>
    <w:p w14:paraId="63589E82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Namještenici obavljaju pomoćno-tehničke i ostale poslove čije je obavljanje potrebno radi pravodobnog i nesmetanog obavljanja poslova iz djelokruga upravnih tijela.</w:t>
      </w:r>
    </w:p>
    <w:p w14:paraId="59C5CC13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4EDF66" w14:textId="21BBE26E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78DD48F5" w14:textId="1705BA05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Službenici i namještenici primaju se u službu u upravna tijela Grada na slobodna radna mjesta utvrđena Pravilnikom o unutarnjem redu, a po postupku i na način propisan odredbama posebnog zakona kojima se uređuju radni odnosi službenika i namještenika u tijelima jedinica lokalne i područne (regionalne) samouprave. </w:t>
      </w:r>
    </w:p>
    <w:p w14:paraId="5C44D76A" w14:textId="4CC69002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Postupak prijma u službu provodi se u skladu s Planom prijma u službu Grada kojeg donosi gradonačelnik za svaku kalendarsku godinu, a koji iskazuje stvarno stanje potreba i sadrži broj potrebnih službenika i namještenika koji se planiraju zaposliti na neodređeno vrijeme u toj kalendarskoj godini, te broj prijma vježbenika odgovarajuće stručne spreme i struke.</w:t>
      </w:r>
    </w:p>
    <w:p w14:paraId="5808D373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DBD46F" w14:textId="1C5A84FB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7571ADCB" w14:textId="77777777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Radom upravnog tijela upravlja pročelnik. </w:t>
      </w:r>
    </w:p>
    <w:p w14:paraId="25252E2C" w14:textId="6830B1CB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Pročelnika Upravnog odjela bira i imenuje gradonačelnik na temelju provedenog javnog natječaja. </w:t>
      </w:r>
    </w:p>
    <w:p w14:paraId="1E691757" w14:textId="7039803F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Pročelnik Upravnog odjela za svoj rad i rad odjela odgovoran je gradonačelniku. Pročelnik Upravnog odjela dužan je na zahtjev gradonačelnika izvještavati o radu Upravnog odjela kojim upravlja. </w:t>
      </w:r>
    </w:p>
    <w:p w14:paraId="40B137C7" w14:textId="0D23F124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Pročelnik organizira obavljanje poslova i brine se o funkcioniranju Upravnog odjela, daje službenicima upute za obavljanje poslova, brine se o njihovu stručnom osposobljavanju i usavršavanju tijekom službe, obavlja i druge poslove određene Ustavom, zakonom, Statutom i ostalim gradskim aktima. </w:t>
      </w:r>
    </w:p>
    <w:p w14:paraId="69B59898" w14:textId="36E6A9AD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Pročelnik u obavljanju svojih poslova ima prava i dužnosti utvrđene zakonom i drugim propisima te Statutom. </w:t>
      </w:r>
    </w:p>
    <w:p w14:paraId="76ABEE1C" w14:textId="7B5FAC60" w:rsidR="00512E60" w:rsidRPr="002B5660" w:rsidRDefault="00512E60" w:rsidP="00512E60">
      <w:pPr>
        <w:tabs>
          <w:tab w:val="left" w:pos="240"/>
        </w:tabs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Pročelnik je osobno odgovoran za zakonit, pravilan i pravodoban rad Upravnog odjela kojim upravlja, i za izvršenje zadataka i poslova iz djelokruga svojih ovlasti. Pročelnik je za svoj rad odgovoran gradonačelniku.</w:t>
      </w:r>
    </w:p>
    <w:p w14:paraId="4098ACCE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1FAEEF" w14:textId="07401428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0F86EC35" w14:textId="3F3FDA2D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Radno vrijeme i uredovno vrijeme upravnih tijela propisuje posebnom odlukom gradonačelnik.</w:t>
      </w:r>
    </w:p>
    <w:p w14:paraId="2432366B" w14:textId="12AB819C" w:rsidR="00FE56CC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Raspored termina za rad sa strankama mora se istaknuti na ulazu u sjedište Grada Kutjeva te na </w:t>
      </w:r>
      <w:r w:rsidR="00431D8E">
        <w:rPr>
          <w:rFonts w:ascii="Times New Roman" w:eastAsia="Calibri" w:hAnsi="Times New Roman" w:cs="Times New Roman"/>
          <w:kern w:val="0"/>
          <w14:ligatures w14:val="none"/>
        </w:rPr>
        <w:t>internetskoj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stranici Grada Kutjeva.</w:t>
      </w:r>
    </w:p>
    <w:p w14:paraId="7B5C7CEA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AB5E45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V.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PRIJELAZNE I ZAVRŠNE ODREDBE </w:t>
      </w:r>
    </w:p>
    <w:p w14:paraId="2F4C32CB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72B1BC" w14:textId="22CD829C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32192C66" w14:textId="154F6F8F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Pravilnik o unutarnjem redu iz članka 10. ove Odluke gradonačelnik će donijeti najkasnije u roku od 30 dana od stupanja na snagu ove Odluke.</w:t>
      </w:r>
    </w:p>
    <w:p w14:paraId="0AC91A40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5A3A75" w14:textId="5D4F8FE8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12815181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Zatečeni službenici i namještenici na radu u Jedinstvenom upravnom odjelu na dan stupanja na snagu ove Odluke nastavljaju s radom na dotadašnjim radnim mjestima, te zadržavaju plaće i druga stečena prava do donošenja novih Rješenja o rasporedu na radna mjesta utvrđena novim Pravilnikom o unutarnjem redu iz čl. 10. ove Odluke, te odredbama posebnog zakona kojim se uređuju radni odnosi službenika i namještenika u tijelima jedinica lokalne i područne (regionalne) samouprave i na temelju propisa donesenih na temelju istog zakona. </w:t>
      </w:r>
    </w:p>
    <w:p w14:paraId="062081C8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839308" w14:textId="3E15A159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1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9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3EAC7FF6" w14:textId="7D41DA80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>Gradonačelnik će po stupanju na snagu ove Odluke imenovati privremene pročelnike upravnih odjela.</w:t>
      </w:r>
    </w:p>
    <w:p w14:paraId="7AB5C2FA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FCC762" w14:textId="3C6F1563" w:rsidR="00512E60" w:rsidRPr="002B5660" w:rsidRDefault="00512E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 xml:space="preserve">Članak 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20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2579C7C8" w14:textId="15F5106B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Stupanjem na snagu ove Odluke </w:t>
      </w:r>
      <w:r w:rsidRPr="00536D4B">
        <w:rPr>
          <w:rFonts w:ascii="Times New Roman" w:eastAsia="Calibri" w:hAnsi="Times New Roman" w:cs="Times New Roman"/>
          <w:kern w:val="0"/>
          <w14:ligatures w14:val="none"/>
        </w:rPr>
        <w:t>prestaje važiti Odluka o ustrojstvu i djelokrugu Jedinstvenog upravnog odjela Grada Kutjeva</w:t>
      </w:r>
      <w:r w:rsidR="002B5660" w:rsidRPr="00536D4B">
        <w:rPr>
          <w:rFonts w:ascii="Times New Roman" w:eastAsia="Calibri" w:hAnsi="Times New Roman" w:cs="Times New Roman"/>
          <w:kern w:val="0"/>
          <w14:ligatures w14:val="none"/>
        </w:rPr>
        <w:t xml:space="preserve"> („Službeni glasnik Grada Kutjeva 1/15 i 7/20).</w:t>
      </w:r>
    </w:p>
    <w:p w14:paraId="5657F9B7" w14:textId="77777777" w:rsidR="002B5660" w:rsidRPr="002B5660" w:rsidRDefault="002B5660" w:rsidP="00512E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D26DF14" w14:textId="3054675D" w:rsidR="00512E60" w:rsidRPr="002B5660" w:rsidRDefault="00512E60" w:rsidP="002B5660">
      <w:pPr>
        <w:spacing w:after="0" w:line="320" w:lineRule="exac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Članak 2</w:t>
      </w:r>
      <w:r w:rsidR="00B7191B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Pr="002B5660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7748B789" w14:textId="7DC8EC16" w:rsidR="00512E60" w:rsidRPr="00B7191B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Ova Odluka </w:t>
      </w:r>
      <w:r w:rsidR="00B7191B">
        <w:rPr>
          <w:rFonts w:ascii="Times New Roman" w:eastAsia="Calibri" w:hAnsi="Times New Roman" w:cs="Times New Roman"/>
          <w:kern w:val="0"/>
          <w14:ligatures w14:val="none"/>
        </w:rPr>
        <w:t>objavit će se u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 xml:space="preserve"> „Službenom glasniku Grada Kutjeva“</w:t>
      </w:r>
      <w:r w:rsidR="00B7191B">
        <w:rPr>
          <w:rFonts w:ascii="Times New Roman" w:eastAsia="Calibri" w:hAnsi="Times New Roman" w:cs="Times New Roman"/>
          <w:kern w:val="0"/>
          <w14:ligatures w14:val="none"/>
        </w:rPr>
        <w:t>, a stupa na snagu dana 1. lipnja 2024. godine</w:t>
      </w:r>
      <w:r w:rsidRPr="00B7191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BB60898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AA2D8B" w14:textId="0F1EC4E6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KLASA: </w:t>
      </w:r>
      <w:r w:rsidR="00AE7C8F">
        <w:rPr>
          <w:rFonts w:ascii="Times New Roman" w:eastAsia="Calibri" w:hAnsi="Times New Roman" w:cs="Times New Roman"/>
          <w:kern w:val="0"/>
          <w14:ligatures w14:val="none"/>
        </w:rPr>
        <w:t>021-01/24-01/9</w:t>
      </w:r>
    </w:p>
    <w:p w14:paraId="66451B81" w14:textId="44D72E0F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URBROJ: </w:t>
      </w:r>
      <w:r w:rsidR="00AE7C8F">
        <w:rPr>
          <w:rFonts w:ascii="Times New Roman" w:eastAsia="Calibri" w:hAnsi="Times New Roman" w:cs="Times New Roman"/>
          <w:kern w:val="0"/>
          <w14:ligatures w14:val="none"/>
        </w:rPr>
        <w:t>2177-6-02-24-3</w:t>
      </w:r>
    </w:p>
    <w:p w14:paraId="464D3436" w14:textId="7CA7D18C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U Kutjevu, </w:t>
      </w:r>
      <w:r w:rsidR="00AE7C8F">
        <w:rPr>
          <w:rFonts w:ascii="Times New Roman" w:eastAsia="Calibri" w:hAnsi="Times New Roman" w:cs="Times New Roman"/>
          <w:kern w:val="0"/>
          <w14:ligatures w14:val="none"/>
        </w:rPr>
        <w:t>28. svibnja 2024.</w:t>
      </w:r>
    </w:p>
    <w:p w14:paraId="1F0047A2" w14:textId="77777777" w:rsidR="00512E60" w:rsidRPr="002B56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1E63FA" w14:textId="4DCE2E99" w:rsidR="00512E60" w:rsidRPr="002B5660" w:rsidRDefault="00512E60" w:rsidP="00512E60">
      <w:pPr>
        <w:spacing w:after="0" w:line="320" w:lineRule="exact"/>
        <w:ind w:left="5954" w:right="425" w:hanging="425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GRADSKO VIJEĆE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br/>
        <w:t>PREDSJEDNIK</w:t>
      </w:r>
    </w:p>
    <w:p w14:paraId="382981A2" w14:textId="107C7BDB" w:rsidR="00512E60" w:rsidRPr="002B5660" w:rsidRDefault="00512E60" w:rsidP="00512E60">
      <w:pPr>
        <w:spacing w:after="0" w:line="320" w:lineRule="exact"/>
        <w:ind w:left="5954" w:right="425" w:hanging="425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B5660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AE7C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B5660">
        <w:rPr>
          <w:rFonts w:ascii="Times New Roman" w:eastAsia="Calibri" w:hAnsi="Times New Roman" w:cs="Times New Roman"/>
          <w:kern w:val="0"/>
          <w14:ligatures w14:val="none"/>
        </w:rPr>
        <w:t>Branko Vido</w:t>
      </w:r>
      <w:r w:rsidR="00C17742">
        <w:rPr>
          <w:rFonts w:ascii="Times New Roman" w:eastAsia="Calibri" w:hAnsi="Times New Roman" w:cs="Times New Roman"/>
          <w:kern w:val="0"/>
          <w14:ligatures w14:val="none"/>
        </w:rPr>
        <w:t>, v. r.</w:t>
      </w:r>
    </w:p>
    <w:p w14:paraId="60255785" w14:textId="77777777" w:rsidR="00512E60" w:rsidRPr="00512E60" w:rsidRDefault="00512E60" w:rsidP="00512E60">
      <w:pPr>
        <w:spacing w:after="0" w:line="32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512E60" w:rsidRPr="00512E60" w:rsidSect="00FE56C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D"/>
    <w:rsid w:val="00026AE0"/>
    <w:rsid w:val="00144644"/>
    <w:rsid w:val="001A1F82"/>
    <w:rsid w:val="001C0C07"/>
    <w:rsid w:val="00277F91"/>
    <w:rsid w:val="002B5660"/>
    <w:rsid w:val="00327C7C"/>
    <w:rsid w:val="00356E93"/>
    <w:rsid w:val="003E4E05"/>
    <w:rsid w:val="00431D8E"/>
    <w:rsid w:val="00463056"/>
    <w:rsid w:val="004A4DC1"/>
    <w:rsid w:val="00512E60"/>
    <w:rsid w:val="00536D4B"/>
    <w:rsid w:val="005B1158"/>
    <w:rsid w:val="005E74EB"/>
    <w:rsid w:val="006516AF"/>
    <w:rsid w:val="006856D2"/>
    <w:rsid w:val="007268FF"/>
    <w:rsid w:val="007A17CF"/>
    <w:rsid w:val="007B6B55"/>
    <w:rsid w:val="008C1056"/>
    <w:rsid w:val="00A67EC3"/>
    <w:rsid w:val="00AB5364"/>
    <w:rsid w:val="00AE7C8F"/>
    <w:rsid w:val="00B7191B"/>
    <w:rsid w:val="00C0509D"/>
    <w:rsid w:val="00C17742"/>
    <w:rsid w:val="00C35E54"/>
    <w:rsid w:val="00C4111D"/>
    <w:rsid w:val="00CA682C"/>
    <w:rsid w:val="00CA6BB7"/>
    <w:rsid w:val="00CE4214"/>
    <w:rsid w:val="00DC0308"/>
    <w:rsid w:val="00DD6995"/>
    <w:rsid w:val="00E457BD"/>
    <w:rsid w:val="00E95EDE"/>
    <w:rsid w:val="00ED2BB2"/>
    <w:rsid w:val="00EE23DD"/>
    <w:rsid w:val="00EE6C88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A2E3"/>
  <w15:chartTrackingRefBased/>
  <w15:docId w15:val="{320B1013-B039-4130-B205-10DEB4D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Galić</dc:creator>
  <cp:keywords/>
  <dc:description/>
  <cp:lastModifiedBy>Matea Bilić</cp:lastModifiedBy>
  <cp:revision>4</cp:revision>
  <cp:lastPrinted>2024-05-29T05:38:00Z</cp:lastPrinted>
  <dcterms:created xsi:type="dcterms:W3CDTF">2024-05-22T07:25:00Z</dcterms:created>
  <dcterms:modified xsi:type="dcterms:W3CDTF">2024-07-16T06:13:00Z</dcterms:modified>
</cp:coreProperties>
</file>